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5B080" w14:textId="77777777" w:rsidR="005F21F8" w:rsidRDefault="005F21F8" w:rsidP="005F21F8">
      <w:pPr>
        <w:jc w:val="center"/>
        <w:rPr>
          <w:rFonts w:ascii="Verdana" w:hAnsi="Verdana"/>
          <w:b/>
          <w:sz w:val="20"/>
          <w:szCs w:val="20"/>
        </w:rPr>
      </w:pPr>
      <w:r>
        <w:rPr>
          <w:rFonts w:ascii="Verdana" w:hAnsi="Verdana"/>
          <w:b/>
          <w:sz w:val="20"/>
          <w:szCs w:val="20"/>
        </w:rPr>
        <w:t>BÖLÜNME RAPORU</w:t>
      </w:r>
    </w:p>
    <w:p w14:paraId="53B0E3F5" w14:textId="77777777" w:rsidR="005F21F8" w:rsidRDefault="005F21F8" w:rsidP="005F21F8">
      <w:pPr>
        <w:jc w:val="center"/>
        <w:rPr>
          <w:rFonts w:ascii="Verdana" w:hAnsi="Verdana"/>
          <w:b/>
          <w:sz w:val="20"/>
          <w:szCs w:val="20"/>
        </w:rPr>
      </w:pPr>
    </w:p>
    <w:p w14:paraId="44261674" w14:textId="77777777" w:rsidR="005F21F8" w:rsidRDefault="005F21F8" w:rsidP="005F21F8">
      <w:pPr>
        <w:spacing w:before="100" w:beforeAutospacing="1" w:after="100" w:afterAutospacing="1" w:line="270" w:lineRule="atLeast"/>
        <w:jc w:val="both"/>
        <w:rPr>
          <w:rFonts w:ascii="Verdana" w:hAnsi="Verdana"/>
          <w:b/>
          <w:sz w:val="20"/>
          <w:szCs w:val="20"/>
        </w:rPr>
      </w:pPr>
      <w:r>
        <w:rPr>
          <w:rFonts w:ascii="Verdana" w:hAnsi="Verdana"/>
          <w:b/>
          <w:bCs/>
          <w:sz w:val="20"/>
          <w:szCs w:val="20"/>
        </w:rPr>
        <w:t>1)</w:t>
      </w:r>
      <w:r>
        <w:rPr>
          <w:rFonts w:ascii="Verdana" w:hAnsi="Verdana"/>
          <w:b/>
          <w:sz w:val="20"/>
          <w:szCs w:val="20"/>
        </w:rPr>
        <w:t xml:space="preserve"> Bölünmenin amacı ve sonuçları,</w:t>
      </w:r>
    </w:p>
    <w:p w14:paraId="043841ED" w14:textId="77777777" w:rsidR="005F21F8" w:rsidRDefault="005F21F8" w:rsidP="005F21F8">
      <w:pPr>
        <w:ind w:firstLine="360"/>
        <w:jc w:val="both"/>
        <w:rPr>
          <w:rFonts w:ascii="Verdana" w:hAnsi="Verdana"/>
          <w:sz w:val="20"/>
          <w:szCs w:val="20"/>
        </w:rPr>
      </w:pPr>
      <w:r>
        <w:rPr>
          <w:rFonts w:ascii="Verdana" w:hAnsi="Verdana"/>
          <w:sz w:val="20"/>
          <w:szCs w:val="20"/>
        </w:rPr>
        <w:t>a)</w:t>
      </w:r>
      <w:r>
        <w:rPr>
          <w:rFonts w:ascii="Verdana" w:hAnsi="Verdana"/>
          <w:sz w:val="20"/>
          <w:szCs w:val="20"/>
        </w:rPr>
        <w:tab/>
        <w:t>Bölünmenin amacını açıklayın</w:t>
      </w:r>
    </w:p>
    <w:p w14:paraId="7D45D625" w14:textId="77777777" w:rsidR="005F21F8" w:rsidRDefault="005F21F8" w:rsidP="005F21F8">
      <w:pPr>
        <w:ind w:firstLine="360"/>
        <w:jc w:val="both"/>
        <w:rPr>
          <w:rFonts w:ascii="Verdana" w:hAnsi="Verdana"/>
          <w:sz w:val="20"/>
          <w:szCs w:val="20"/>
        </w:rPr>
      </w:pPr>
      <w:r>
        <w:rPr>
          <w:rFonts w:ascii="Verdana" w:hAnsi="Verdana"/>
          <w:sz w:val="20"/>
          <w:szCs w:val="20"/>
        </w:rPr>
        <w:t>………………………………………..</w:t>
      </w:r>
    </w:p>
    <w:p w14:paraId="7B353A5B" w14:textId="77777777" w:rsidR="005F21F8" w:rsidRDefault="005F21F8" w:rsidP="005F21F8">
      <w:pPr>
        <w:ind w:firstLine="360"/>
        <w:jc w:val="both"/>
        <w:rPr>
          <w:rFonts w:ascii="Verdana" w:hAnsi="Verdana"/>
          <w:sz w:val="20"/>
          <w:szCs w:val="20"/>
        </w:rPr>
      </w:pPr>
    </w:p>
    <w:p w14:paraId="440CAB12" w14:textId="77777777" w:rsidR="005F21F8" w:rsidRDefault="005F21F8" w:rsidP="005F21F8">
      <w:pPr>
        <w:ind w:firstLine="360"/>
        <w:jc w:val="both"/>
        <w:rPr>
          <w:rFonts w:ascii="Verdana" w:hAnsi="Verdana"/>
          <w:sz w:val="20"/>
          <w:szCs w:val="20"/>
        </w:rPr>
      </w:pPr>
      <w:r>
        <w:rPr>
          <w:rFonts w:ascii="Verdana" w:hAnsi="Verdana"/>
          <w:sz w:val="20"/>
          <w:szCs w:val="20"/>
        </w:rPr>
        <w:t>b) Bölünmenin sonuçlarını açıklayın</w:t>
      </w:r>
    </w:p>
    <w:p w14:paraId="350BAEAD" w14:textId="77777777" w:rsidR="005F21F8" w:rsidRDefault="005F21F8" w:rsidP="005F21F8">
      <w:pPr>
        <w:spacing w:before="100" w:beforeAutospacing="1" w:after="100" w:afterAutospacing="1" w:line="270" w:lineRule="atLeast"/>
        <w:ind w:firstLine="360"/>
        <w:jc w:val="both"/>
        <w:rPr>
          <w:rFonts w:ascii="Verdana" w:hAnsi="Verdana"/>
          <w:b/>
          <w:bCs/>
          <w:sz w:val="20"/>
          <w:szCs w:val="20"/>
        </w:rPr>
      </w:pPr>
      <w:r>
        <w:rPr>
          <w:rFonts w:ascii="Verdana" w:hAnsi="Verdana"/>
          <w:b/>
          <w:bCs/>
          <w:sz w:val="20"/>
          <w:szCs w:val="20"/>
        </w:rPr>
        <w:t>…………………………………..</w:t>
      </w:r>
    </w:p>
    <w:p w14:paraId="1C38F439" w14:textId="77777777" w:rsidR="005F21F8" w:rsidRDefault="005F21F8" w:rsidP="005F21F8">
      <w:pPr>
        <w:spacing w:before="100" w:beforeAutospacing="1" w:after="100" w:afterAutospacing="1" w:line="270" w:lineRule="atLeast"/>
        <w:jc w:val="both"/>
        <w:rPr>
          <w:rFonts w:ascii="Verdana" w:hAnsi="Verdana"/>
          <w:b/>
          <w:sz w:val="20"/>
          <w:szCs w:val="20"/>
        </w:rPr>
      </w:pPr>
      <w:r>
        <w:rPr>
          <w:rFonts w:ascii="Verdana" w:hAnsi="Verdana"/>
          <w:b/>
          <w:bCs/>
          <w:sz w:val="20"/>
          <w:szCs w:val="20"/>
        </w:rPr>
        <w:t>2)</w:t>
      </w:r>
      <w:r>
        <w:rPr>
          <w:rFonts w:ascii="Verdana" w:hAnsi="Verdana"/>
          <w:b/>
          <w:sz w:val="20"/>
          <w:szCs w:val="20"/>
        </w:rPr>
        <w:t xml:space="preserve"> Bölünme sözleşmesi veya bölünme planı (olduğu gibi yazılacak)</w:t>
      </w:r>
    </w:p>
    <w:p w14:paraId="4FFDEC39" w14:textId="77777777" w:rsidR="005F21F8" w:rsidRDefault="005F21F8" w:rsidP="005F21F8">
      <w:pPr>
        <w:tabs>
          <w:tab w:val="left" w:pos="252"/>
          <w:tab w:val="num" w:pos="673"/>
        </w:tabs>
        <w:spacing w:before="100" w:beforeAutospacing="1" w:after="100" w:afterAutospacing="1" w:line="360" w:lineRule="auto"/>
        <w:jc w:val="both"/>
        <w:rPr>
          <w:rFonts w:ascii="Verdana" w:hAnsi="Verdana"/>
          <w:sz w:val="20"/>
          <w:szCs w:val="20"/>
        </w:rPr>
      </w:pPr>
      <w:r>
        <w:rPr>
          <w:rFonts w:ascii="Verdana" w:hAnsi="Verdana" w:cs="Verdana"/>
          <w:b/>
          <w:bCs/>
          <w:sz w:val="20"/>
          <w:szCs w:val="20"/>
        </w:rPr>
        <w:t xml:space="preserve">3) </w:t>
      </w:r>
      <w:r>
        <w:rPr>
          <w:rFonts w:ascii="Verdana" w:hAnsi="Verdana" w:cs="Verdana"/>
          <w:sz w:val="20"/>
          <w:szCs w:val="20"/>
        </w:rPr>
        <w:t>Değişim oranının saptanmasında payların değerlemesine ilişkin özellikler</w:t>
      </w:r>
    </w:p>
    <w:p w14:paraId="5B5C256A" w14:textId="77777777" w:rsidR="005F21F8" w:rsidRDefault="005F21F8" w:rsidP="005F21F8">
      <w:pPr>
        <w:tabs>
          <w:tab w:val="left" w:pos="252"/>
          <w:tab w:val="num" w:pos="673"/>
        </w:tabs>
        <w:spacing w:before="100" w:beforeAutospacing="1" w:after="100" w:afterAutospacing="1" w:line="360" w:lineRule="auto"/>
        <w:jc w:val="both"/>
        <w:rPr>
          <w:rFonts w:ascii="Verdana" w:hAnsi="Verdana"/>
          <w:sz w:val="20"/>
          <w:szCs w:val="20"/>
        </w:rPr>
      </w:pPr>
      <w:r>
        <w:rPr>
          <w:rFonts w:ascii="Verdana" w:hAnsi="Verdana" w:cs="Verdana"/>
          <w:b/>
          <w:bCs/>
          <w:sz w:val="20"/>
          <w:szCs w:val="20"/>
        </w:rPr>
        <w:t xml:space="preserve">4) </w:t>
      </w:r>
      <w:r>
        <w:rPr>
          <w:rFonts w:ascii="Verdana" w:hAnsi="Verdana" w:cs="Verdana"/>
          <w:sz w:val="20"/>
          <w:szCs w:val="20"/>
        </w:rPr>
        <w:t>Varsa, bölünme dolayısı ile ortaklar için doğacak ek ödeme yükümlülükleri, diğer kişisel edimler ve sınırsız sorumlulukları</w:t>
      </w:r>
    </w:p>
    <w:p w14:paraId="7914441F" w14:textId="77777777" w:rsidR="005F21F8" w:rsidRDefault="005F21F8" w:rsidP="005F21F8">
      <w:pPr>
        <w:tabs>
          <w:tab w:val="left" w:pos="252"/>
          <w:tab w:val="num" w:pos="673"/>
        </w:tabs>
        <w:spacing w:before="100" w:beforeAutospacing="1" w:after="100" w:afterAutospacing="1" w:line="360" w:lineRule="auto"/>
        <w:jc w:val="both"/>
        <w:rPr>
          <w:rFonts w:ascii="Verdana" w:hAnsi="Verdana"/>
          <w:sz w:val="20"/>
          <w:szCs w:val="20"/>
        </w:rPr>
      </w:pPr>
      <w:r>
        <w:rPr>
          <w:rFonts w:ascii="Verdana" w:hAnsi="Verdana" w:cs="Verdana"/>
          <w:b/>
          <w:bCs/>
          <w:sz w:val="20"/>
          <w:szCs w:val="20"/>
        </w:rPr>
        <w:t xml:space="preserve">5) </w:t>
      </w:r>
      <w:r>
        <w:rPr>
          <w:rFonts w:ascii="Verdana" w:hAnsi="Verdana" w:cs="Verdana"/>
          <w:sz w:val="20"/>
          <w:szCs w:val="20"/>
        </w:rPr>
        <w:t>Bölünmeye katılan şirket türlerinin farklı olması halinde, ortakların yeni tür sebebiyle söz konusu olan yükümlülükleri</w:t>
      </w:r>
    </w:p>
    <w:p w14:paraId="198659B1" w14:textId="77777777" w:rsidR="005F21F8" w:rsidRDefault="005F21F8" w:rsidP="005F21F8">
      <w:pPr>
        <w:tabs>
          <w:tab w:val="left" w:pos="252"/>
          <w:tab w:val="num" w:pos="673"/>
        </w:tabs>
        <w:spacing w:before="100" w:beforeAutospacing="1" w:after="100" w:afterAutospacing="1" w:line="360" w:lineRule="auto"/>
        <w:jc w:val="both"/>
        <w:rPr>
          <w:rFonts w:ascii="Verdana" w:hAnsi="Verdana"/>
          <w:sz w:val="20"/>
          <w:szCs w:val="20"/>
        </w:rPr>
      </w:pPr>
      <w:r>
        <w:rPr>
          <w:rFonts w:ascii="Verdana" w:hAnsi="Verdana" w:cs="Verdana"/>
          <w:b/>
          <w:bCs/>
          <w:sz w:val="20"/>
          <w:szCs w:val="20"/>
        </w:rPr>
        <w:t xml:space="preserve">6) </w:t>
      </w:r>
      <w:r>
        <w:rPr>
          <w:rFonts w:ascii="Verdana" w:hAnsi="Verdana" w:cs="Verdana"/>
          <w:sz w:val="20"/>
          <w:szCs w:val="20"/>
        </w:rPr>
        <w:t>Bölünmenin işçiler üzerindeki etkileri ile içeriği, varsa sosyal planın içeriği</w:t>
      </w:r>
    </w:p>
    <w:p w14:paraId="522B9BAA" w14:textId="77777777" w:rsidR="005F21F8" w:rsidRDefault="005F21F8" w:rsidP="005F21F8">
      <w:pPr>
        <w:tabs>
          <w:tab w:val="left" w:pos="252"/>
          <w:tab w:val="num" w:pos="673"/>
        </w:tabs>
        <w:spacing w:before="100" w:beforeAutospacing="1" w:after="100" w:afterAutospacing="1" w:line="360" w:lineRule="auto"/>
        <w:jc w:val="both"/>
        <w:rPr>
          <w:rFonts w:ascii="Verdana" w:hAnsi="Verdana"/>
          <w:sz w:val="20"/>
          <w:szCs w:val="20"/>
        </w:rPr>
      </w:pPr>
      <w:r>
        <w:rPr>
          <w:rFonts w:ascii="Verdana" w:hAnsi="Verdana" w:cs="Verdana"/>
          <w:b/>
          <w:bCs/>
          <w:sz w:val="20"/>
          <w:szCs w:val="20"/>
        </w:rPr>
        <w:t xml:space="preserve">7) </w:t>
      </w:r>
      <w:r>
        <w:rPr>
          <w:rFonts w:ascii="Verdana" w:hAnsi="Verdana" w:cs="Verdana"/>
          <w:sz w:val="20"/>
          <w:szCs w:val="20"/>
        </w:rPr>
        <w:t>Bölünmenin, bölünmeye katılan şirketlerin alacaklıları üzerindeki etkileri</w:t>
      </w:r>
    </w:p>
    <w:p w14:paraId="6DFFA3B8" w14:textId="77777777" w:rsidR="005F21F8" w:rsidRDefault="005F21F8" w:rsidP="005F21F8">
      <w:pPr>
        <w:tabs>
          <w:tab w:val="left" w:pos="252"/>
          <w:tab w:val="num" w:pos="673"/>
        </w:tabs>
        <w:spacing w:before="100" w:beforeAutospacing="1" w:after="100" w:afterAutospacing="1" w:line="360" w:lineRule="auto"/>
        <w:jc w:val="both"/>
        <w:rPr>
          <w:rFonts w:ascii="Verdana" w:hAnsi="Verdana" w:cs="Verdana"/>
          <w:sz w:val="20"/>
          <w:szCs w:val="20"/>
        </w:rPr>
      </w:pPr>
      <w:r>
        <w:rPr>
          <w:rFonts w:ascii="Verdana" w:hAnsi="Verdana" w:cs="Verdana"/>
          <w:b/>
          <w:bCs/>
          <w:sz w:val="20"/>
          <w:szCs w:val="20"/>
        </w:rPr>
        <w:t xml:space="preserve">8) </w:t>
      </w:r>
      <w:r>
        <w:rPr>
          <w:rFonts w:ascii="Verdana" w:hAnsi="Verdana" w:cs="Verdana"/>
          <w:sz w:val="20"/>
          <w:szCs w:val="20"/>
        </w:rPr>
        <w:t xml:space="preserve">Bölünen şirketin bölünmeye konu olan; tapu, gemi ve fikri mülkiyet sicilleri ile benzeri sicillerde kayıtlı bulunan mal ve haklarının listesi, bunların kayıtlı olduğu siciller ile söz konusu mal ve hakların ilgili sicillerdeki kayıtlarına ilişkin bilgileri içeren şirket yetkilerince imzalı beyan; </w:t>
      </w:r>
      <w:proofErr w:type="gramStart"/>
      <w:r>
        <w:rPr>
          <w:rFonts w:ascii="Verdana" w:hAnsi="Verdana" w:cs="Verdana"/>
          <w:sz w:val="20"/>
          <w:szCs w:val="20"/>
        </w:rPr>
        <w:t>Şayet</w:t>
      </w:r>
      <w:proofErr w:type="gramEnd"/>
      <w:r>
        <w:rPr>
          <w:rFonts w:ascii="Verdana" w:hAnsi="Verdana" w:cs="Verdana"/>
          <w:sz w:val="20"/>
          <w:szCs w:val="20"/>
        </w:rPr>
        <w:t xml:space="preserve"> söz konusu hususlar yok ise; özel sicile kaydı gereken mal ve hakların bulunmadığına dair beyan.</w:t>
      </w:r>
    </w:p>
    <w:p w14:paraId="0338B751" w14:textId="77777777" w:rsidR="005F21F8" w:rsidRDefault="005F21F8" w:rsidP="005F21F8">
      <w:pPr>
        <w:tabs>
          <w:tab w:val="left" w:pos="252"/>
          <w:tab w:val="num" w:pos="673"/>
        </w:tabs>
        <w:spacing w:before="100" w:beforeAutospacing="1" w:after="100" w:afterAutospacing="1" w:line="360" w:lineRule="auto"/>
        <w:jc w:val="both"/>
        <w:rPr>
          <w:rFonts w:ascii="Verdana" w:hAnsi="Verdana"/>
          <w:sz w:val="20"/>
          <w:szCs w:val="20"/>
        </w:rPr>
      </w:pPr>
      <w:r>
        <w:rPr>
          <w:rFonts w:ascii="Verdana" w:hAnsi="Verdana" w:cs="Verdana"/>
          <w:sz w:val="20"/>
          <w:szCs w:val="20"/>
        </w:rPr>
        <w:t>İşbu bölünme raporu Türk Ticaret Kanunu Madde 169 a göre ......</w:t>
      </w:r>
      <w:proofErr w:type="gramStart"/>
      <w:r>
        <w:rPr>
          <w:rFonts w:ascii="Verdana" w:hAnsi="Verdana" w:cs="Verdana"/>
          <w:sz w:val="20"/>
          <w:szCs w:val="20"/>
        </w:rPr>
        <w:t>/....</w:t>
      </w:r>
      <w:proofErr w:type="gramEnd"/>
      <w:r>
        <w:rPr>
          <w:rFonts w:ascii="Verdana" w:hAnsi="Verdana" w:cs="Verdana"/>
          <w:sz w:val="20"/>
          <w:szCs w:val="20"/>
        </w:rPr>
        <w:t xml:space="preserve">./......... tarihinde düzenlenmiştir. </w:t>
      </w:r>
    </w:p>
    <w:p w14:paraId="31DD6070" w14:textId="77777777" w:rsidR="005F21F8" w:rsidRDefault="005F21F8" w:rsidP="005F21F8">
      <w:pPr>
        <w:rPr>
          <w:rFonts w:ascii="Verdana" w:hAnsi="Verdana"/>
          <w:sz w:val="20"/>
          <w:szCs w:val="20"/>
        </w:rPr>
      </w:pPr>
      <w:r>
        <w:rPr>
          <w:rFonts w:ascii="Verdana" w:hAnsi="Verdana"/>
          <w:sz w:val="20"/>
          <w:szCs w:val="20"/>
        </w:rPr>
        <w:t>Bölünen Şirket</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Devir alan Şirket</w:t>
      </w:r>
    </w:p>
    <w:p w14:paraId="14C98382" w14:textId="77777777" w:rsidR="005F21F8" w:rsidRDefault="005F21F8" w:rsidP="005F21F8">
      <w:pPr>
        <w:rPr>
          <w:rFonts w:ascii="Verdana" w:hAnsi="Verdana"/>
          <w:sz w:val="20"/>
          <w:szCs w:val="20"/>
        </w:rPr>
      </w:pPr>
      <w:r>
        <w:rPr>
          <w:rFonts w:ascii="Verdana" w:hAnsi="Verdana"/>
          <w:sz w:val="20"/>
          <w:szCs w:val="20"/>
        </w:rPr>
        <w:t>Yetkili adı soyadı imza</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Yetkili adı soyadı imza</w:t>
      </w:r>
    </w:p>
    <w:p w14:paraId="28D70CB2"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90"/>
    <w:rsid w:val="000E1C90"/>
    <w:rsid w:val="001E5433"/>
    <w:rsid w:val="00253C88"/>
    <w:rsid w:val="004955B9"/>
    <w:rsid w:val="005A0748"/>
    <w:rsid w:val="005F21F8"/>
    <w:rsid w:val="005F4EE4"/>
    <w:rsid w:val="005F62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95D8E-8DDF-41AE-A8B2-96703AFD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1F8"/>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25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2023-09-13T11:55:00Z</dcterms:created>
  <dcterms:modified xsi:type="dcterms:W3CDTF">2023-09-13T11:55:00Z</dcterms:modified>
</cp:coreProperties>
</file>