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4DDF"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Ticaret Sicili Yönetmeliği (Madde 86):</w:t>
      </w:r>
    </w:p>
    <w:p w14:paraId="330445DF"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GEREKLİ EVRAKLAR</w:t>
      </w:r>
    </w:p>
    <w:p w14:paraId="45F93807"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1) </w:t>
      </w:r>
      <w:hyperlink r:id="rId4" w:tgtFrame="_blank" w:history="1">
        <w:r>
          <w:rPr>
            <w:rStyle w:val="Kpr"/>
            <w:rFonts w:ascii="Open Sans" w:hAnsi="Open Sans" w:cs="Open Sans"/>
            <w:b/>
            <w:bCs/>
            <w:color w:val="4974A1"/>
            <w:sz w:val="20"/>
            <w:szCs w:val="20"/>
          </w:rPr>
          <w:t>Dilekçe</w:t>
        </w:r>
      </w:hyperlink>
    </w:p>
    <w:p w14:paraId="04E75158"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2)</w:t>
      </w:r>
      <w:r>
        <w:rPr>
          <w:rFonts w:ascii="Open Sans" w:hAnsi="Open Sans" w:cs="Open Sans"/>
          <w:color w:val="444444"/>
          <w:sz w:val="20"/>
          <w:szCs w:val="20"/>
        </w:rPr>
        <w:t> Noter tasdikli </w:t>
      </w:r>
      <w:hyperlink r:id="rId5" w:tgtFrame="_blank" w:history="1">
        <w:r>
          <w:rPr>
            <w:rStyle w:val="Gl"/>
            <w:rFonts w:ascii="Open Sans" w:hAnsi="Open Sans" w:cs="Open Sans"/>
            <w:color w:val="4974A1"/>
            <w:sz w:val="20"/>
            <w:szCs w:val="20"/>
          </w:rPr>
          <w:t>Genel Kurul Toplantı Tutanağı</w:t>
        </w:r>
        <w:r>
          <w:rPr>
            <w:rStyle w:val="Kpr"/>
            <w:rFonts w:ascii="Open Sans" w:hAnsi="Open Sans" w:cs="Open Sans"/>
            <w:color w:val="4974A1"/>
            <w:sz w:val="20"/>
            <w:szCs w:val="20"/>
          </w:rPr>
          <w:t> </w:t>
        </w:r>
      </w:hyperlink>
      <w:r>
        <w:rPr>
          <w:rFonts w:ascii="Open Sans" w:hAnsi="Open Sans" w:cs="Open Sans"/>
          <w:color w:val="444444"/>
          <w:sz w:val="20"/>
          <w:szCs w:val="20"/>
        </w:rPr>
        <w:t xml:space="preserve">(TTK 64/4 – 375/f ye göre GKTM defterine yapıştırılmalı) (1 </w:t>
      </w:r>
      <w:proofErr w:type="gramStart"/>
      <w:r>
        <w:rPr>
          <w:rFonts w:ascii="Open Sans" w:hAnsi="Open Sans" w:cs="Open Sans"/>
          <w:color w:val="444444"/>
          <w:sz w:val="20"/>
          <w:szCs w:val="20"/>
        </w:rPr>
        <w:t>asıl -</w:t>
      </w:r>
      <w:proofErr w:type="gramEnd"/>
      <w:r>
        <w:rPr>
          <w:rFonts w:ascii="Open Sans" w:hAnsi="Open Sans" w:cs="Open Sans"/>
          <w:color w:val="444444"/>
          <w:sz w:val="20"/>
          <w:szCs w:val="20"/>
        </w:rPr>
        <w:t xml:space="preserve"> 1 fotokopi)</w:t>
      </w:r>
    </w:p>
    <w:p w14:paraId="3928468E"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FF0000"/>
          <w:sz w:val="20"/>
          <w:szCs w:val="20"/>
        </w:rPr>
        <w:t>-Tek pay sahipli şirketlerde</w:t>
      </w:r>
      <w:r>
        <w:rPr>
          <w:rFonts w:ascii="Open Sans" w:hAnsi="Open Sans" w:cs="Open Sans"/>
          <w:color w:val="FF0000"/>
          <w:sz w:val="20"/>
          <w:szCs w:val="20"/>
        </w:rPr>
        <w:t> toplantıda hazır bulunan </w:t>
      </w:r>
      <w:r>
        <w:rPr>
          <w:rStyle w:val="Gl"/>
          <w:rFonts w:ascii="Open Sans" w:hAnsi="Open Sans" w:cs="Open Sans"/>
          <w:color w:val="FF0000"/>
          <w:sz w:val="20"/>
          <w:szCs w:val="20"/>
        </w:rPr>
        <w:t>pay sahibinin veya temsilcisinin</w:t>
      </w:r>
      <w:r>
        <w:rPr>
          <w:rFonts w:ascii="Open Sans" w:hAnsi="Open Sans" w:cs="Open Sans"/>
          <w:color w:val="FF0000"/>
          <w:sz w:val="20"/>
          <w:szCs w:val="20"/>
        </w:rPr>
        <w:t> de toplantı tutanağını imzalaması zorunludur. (Yönetmelik Madde 26</w:t>
      </w:r>
      <w:proofErr w:type="gramStart"/>
      <w:r>
        <w:rPr>
          <w:rFonts w:ascii="Open Sans" w:hAnsi="Open Sans" w:cs="Open Sans"/>
          <w:color w:val="FF0000"/>
          <w:sz w:val="20"/>
          <w:szCs w:val="20"/>
        </w:rPr>
        <w:t>) .</w:t>
      </w:r>
      <w:proofErr w:type="gramEnd"/>
    </w:p>
    <w:p w14:paraId="59278828"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FF0000"/>
          <w:sz w:val="20"/>
          <w:szCs w:val="20"/>
        </w:rPr>
        <w:t xml:space="preserve">-Tek pay sahipli şirketlerde (Değişik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w:t>
      </w:r>
      <w:r>
        <w:rPr>
          <w:rStyle w:val="Gl"/>
          <w:rFonts w:ascii="Open Sans" w:hAnsi="Open Sans" w:cs="Open Sans"/>
          <w:color w:val="FF0000"/>
          <w:sz w:val="20"/>
          <w:szCs w:val="20"/>
        </w:rPr>
        <w:t>Toplantı Başkanı seçilmesi yeterli olup</w:t>
      </w:r>
      <w:r>
        <w:rPr>
          <w:rFonts w:ascii="Open Sans" w:hAnsi="Open Sans" w:cs="Open Sans"/>
          <w:color w:val="FF0000"/>
          <w:sz w:val="20"/>
          <w:szCs w:val="20"/>
        </w:rPr>
        <w:t xml:space="preserve"> ayrıca Tutanak yazmanı, Oy toplama memuru seçilmesine gerek yoktur.  Ayrıca tutanak yazmanı ve oy toplama memuru seçilmemişse, bunlara ait görevler toplantı başkanı tarafından yerine </w:t>
      </w:r>
      <w:proofErr w:type="gramStart"/>
      <w:r>
        <w:rPr>
          <w:rFonts w:ascii="Open Sans" w:hAnsi="Open Sans" w:cs="Open Sans"/>
          <w:color w:val="FF0000"/>
          <w:sz w:val="20"/>
          <w:szCs w:val="20"/>
        </w:rPr>
        <w:t>getirilir.(</w:t>
      </w:r>
      <w:proofErr w:type="gramEnd"/>
      <w:r>
        <w:rPr>
          <w:rFonts w:ascii="Open Sans" w:hAnsi="Open Sans" w:cs="Open Sans"/>
          <w:color w:val="FF0000"/>
          <w:sz w:val="20"/>
          <w:szCs w:val="20"/>
        </w:rPr>
        <w:t>yönetmelik Madde 14)</w:t>
      </w:r>
    </w:p>
    <w:p w14:paraId="5C9F46D0"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3)</w:t>
      </w:r>
      <w:r>
        <w:rPr>
          <w:rFonts w:ascii="Open Sans" w:hAnsi="Open Sans" w:cs="Open Sans"/>
          <w:color w:val="444444"/>
          <w:sz w:val="20"/>
          <w:szCs w:val="20"/>
        </w:rPr>
        <w:t> </w:t>
      </w:r>
      <w:hyperlink r:id="rId6" w:history="1">
        <w:r>
          <w:rPr>
            <w:rStyle w:val="Gl"/>
            <w:rFonts w:ascii="Open Sans" w:hAnsi="Open Sans" w:cs="Open Sans"/>
            <w:color w:val="4974A1"/>
            <w:sz w:val="20"/>
            <w:szCs w:val="20"/>
          </w:rPr>
          <w:t>Hazır Bulunanlar</w:t>
        </w:r>
      </w:hyperlink>
      <w:r>
        <w:rPr>
          <w:rFonts w:ascii="Open Sans" w:hAnsi="Open Sans" w:cs="Open Sans"/>
          <w:color w:val="444444"/>
          <w:sz w:val="20"/>
          <w:szCs w:val="20"/>
        </w:rPr>
        <w:t> (</w:t>
      </w:r>
      <w:proofErr w:type="spellStart"/>
      <w:r>
        <w:rPr>
          <w:rFonts w:ascii="Open Sans" w:hAnsi="Open Sans" w:cs="Open Sans"/>
          <w:color w:val="444444"/>
          <w:sz w:val="20"/>
          <w:szCs w:val="20"/>
        </w:rPr>
        <w:t>Hazirun</w:t>
      </w:r>
      <w:proofErr w:type="spellEnd"/>
      <w:r>
        <w:rPr>
          <w:rFonts w:ascii="Open Sans" w:hAnsi="Open Sans" w:cs="Open Sans"/>
          <w:color w:val="444444"/>
          <w:sz w:val="20"/>
          <w:szCs w:val="20"/>
        </w:rPr>
        <w:t>) Listesi (1 adet asıl).</w:t>
      </w:r>
      <w:r>
        <w:rPr>
          <w:rFonts w:ascii="Open Sans" w:hAnsi="Open Sans" w:cs="Open Sans"/>
          <w:color w:val="FF0000"/>
          <w:sz w:val="20"/>
          <w:szCs w:val="20"/>
        </w:rPr>
        <w:t> Tek pay sahipli şirketlerde </w:t>
      </w:r>
      <w:r>
        <w:rPr>
          <w:rStyle w:val="Gl"/>
          <w:rFonts w:ascii="Open Sans" w:hAnsi="Open Sans" w:cs="Open Sans"/>
          <w:color w:val="FF0000"/>
          <w:sz w:val="20"/>
          <w:szCs w:val="20"/>
        </w:rPr>
        <w:t xml:space="preserve">(Değişik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 </w:t>
      </w:r>
      <w:r>
        <w:rPr>
          <w:rFonts w:ascii="Open Sans" w:hAnsi="Open Sans" w:cs="Open Sans"/>
          <w:color w:val="FF0000"/>
          <w:sz w:val="20"/>
          <w:szCs w:val="20"/>
        </w:rPr>
        <w:t> genel kurul toplantısına katılabilecekler listesinin hazırlanması zorunlu değildir. (Yönetmelik Madde 14)</w:t>
      </w:r>
    </w:p>
    <w:p w14:paraId="656C830F"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4)</w:t>
      </w:r>
      <w:r>
        <w:rPr>
          <w:rFonts w:ascii="Open Sans" w:hAnsi="Open Sans" w:cs="Open Sans"/>
          <w:color w:val="444444"/>
          <w:sz w:val="20"/>
          <w:szCs w:val="20"/>
        </w:rPr>
        <w:t xml:space="preserve"> Bakanlık temsilcisi atama yazısı </w:t>
      </w:r>
      <w:r w:rsidRPr="00975BDA">
        <w:rPr>
          <w:rFonts w:ascii="Open Sans" w:hAnsi="Open Sans" w:cs="Open Sans"/>
          <w:color w:val="000000" w:themeColor="text1"/>
          <w:sz w:val="20"/>
          <w:szCs w:val="20"/>
        </w:rPr>
        <w:t>(</w:t>
      </w:r>
      <w:hyperlink r:id="rId7" w:tgtFrame="_blank" w:history="1">
        <w:r w:rsidRPr="00975BDA">
          <w:rPr>
            <w:rStyle w:val="Gl"/>
            <w:rFonts w:ascii="Open Sans" w:hAnsi="Open Sans" w:cs="Open Sans"/>
            <w:color w:val="000000" w:themeColor="text1"/>
            <w:sz w:val="20"/>
            <w:szCs w:val="20"/>
          </w:rPr>
          <w:t>Bakanlık temsilcisi bulundurma zorunluluğu olan toplantılarda</w:t>
        </w:r>
      </w:hyperlink>
      <w:r>
        <w:rPr>
          <w:rFonts w:ascii="Open Sans" w:hAnsi="Open Sans" w:cs="Open Sans"/>
          <w:color w:val="444444"/>
          <w:sz w:val="20"/>
          <w:szCs w:val="20"/>
        </w:rPr>
        <w:t>) (1 adet asıl</w:t>
      </w:r>
      <w:proofErr w:type="gramStart"/>
      <w:r>
        <w:rPr>
          <w:rFonts w:ascii="Open Sans" w:hAnsi="Open Sans" w:cs="Open Sans"/>
          <w:color w:val="444444"/>
          <w:sz w:val="20"/>
          <w:szCs w:val="20"/>
        </w:rPr>
        <w:t>) .</w:t>
      </w:r>
      <w:proofErr w:type="gramEnd"/>
      <w:r>
        <w:rPr>
          <w:rFonts w:ascii="Open Sans" w:hAnsi="Open Sans" w:cs="Open Sans"/>
          <w:color w:val="444444"/>
          <w:sz w:val="20"/>
          <w:szCs w:val="20"/>
        </w:rPr>
        <w:t> </w:t>
      </w:r>
      <w:r>
        <w:rPr>
          <w:rFonts w:ascii="Open Sans" w:hAnsi="Open Sans" w:cs="Open Sans"/>
          <w:color w:val="FF0000"/>
          <w:sz w:val="20"/>
          <w:szCs w:val="20"/>
        </w:rPr>
        <w:t>Genel kurul toplantılarında </w:t>
      </w:r>
      <w:r>
        <w:rPr>
          <w:rStyle w:val="Gl"/>
          <w:rFonts w:ascii="Open Sans" w:hAnsi="Open Sans" w:cs="Open Sans"/>
          <w:color w:val="FF0000"/>
          <w:sz w:val="20"/>
          <w:szCs w:val="20"/>
        </w:rPr>
        <w:t xml:space="preserve">(Ek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w:t>
      </w:r>
      <w:r>
        <w:rPr>
          <w:rFonts w:ascii="Open Sans" w:hAnsi="Open Sans" w:cs="Open Sans"/>
          <w:color w:val="FF0000"/>
          <w:sz w:val="20"/>
          <w:szCs w:val="20"/>
        </w:rPr>
        <w:t>  Kuruluş ve esas sözleşme değişikliği işlemleri Bakanlık iznine tabi olan şirketler hariç olmak üzere tek pay sahipli şirketlerin tüm genel kurul toplantıları bakanlık temsilcisi talep edilmeden de yapılabilir. (Yönetmelik Madde 32)</w:t>
      </w:r>
    </w:p>
    <w:p w14:paraId="0EECCD10"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5)</w:t>
      </w:r>
      <w:r>
        <w:rPr>
          <w:rFonts w:ascii="Open Sans" w:hAnsi="Open Sans" w:cs="Open Sans"/>
          <w:color w:val="444444"/>
          <w:sz w:val="20"/>
          <w:szCs w:val="20"/>
        </w:rPr>
        <w:t> Vekaleten katılım varsa Noter onaylı </w:t>
      </w:r>
      <w:hyperlink r:id="rId8" w:tgtFrame="_blank" w:history="1">
        <w:r>
          <w:rPr>
            <w:rStyle w:val="Kpr"/>
            <w:rFonts w:ascii="Open Sans" w:hAnsi="Open Sans" w:cs="Open Sans"/>
            <w:b/>
            <w:bCs/>
            <w:color w:val="4974A1"/>
            <w:sz w:val="20"/>
            <w:szCs w:val="20"/>
          </w:rPr>
          <w:t>vekaletname</w:t>
        </w:r>
      </w:hyperlink>
      <w:r>
        <w:rPr>
          <w:rFonts w:ascii="Open Sans" w:hAnsi="Open Sans" w:cs="Open Sans"/>
          <w:color w:val="444444"/>
          <w:sz w:val="20"/>
          <w:szCs w:val="20"/>
        </w:rPr>
        <w:t>. </w:t>
      </w:r>
      <w:r>
        <w:rPr>
          <w:rFonts w:ascii="Open Sans" w:hAnsi="Open Sans" w:cs="Open Sans"/>
          <w:color w:val="FF0000"/>
          <w:sz w:val="20"/>
          <w:szCs w:val="20"/>
        </w:rPr>
        <w:t xml:space="preserve">Şirket ortakları Vekilleri vasıtasıyla toplantıda temsil edilebilmeleri için vekâletnamenin noter onaylı şekilde düzenlenmesi (Mülga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 gerekir. (Yönetmelik Madde 18/7)</w:t>
      </w:r>
    </w:p>
    <w:p w14:paraId="2D83A6E5"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6) </w:t>
      </w:r>
      <w:r>
        <w:rPr>
          <w:rFonts w:ascii="Open Sans" w:hAnsi="Open Sans" w:cs="Open Sans"/>
          <w:color w:val="444444"/>
          <w:sz w:val="20"/>
          <w:szCs w:val="20"/>
        </w:rPr>
        <w:t>Çağrılı Genel Kurullarda</w:t>
      </w:r>
      <w:r>
        <w:rPr>
          <w:rStyle w:val="Gl"/>
          <w:rFonts w:ascii="Open Sans" w:hAnsi="Open Sans" w:cs="Open Sans"/>
          <w:color w:val="444444"/>
          <w:sz w:val="20"/>
          <w:szCs w:val="20"/>
        </w:rPr>
        <w:t> </w:t>
      </w:r>
      <w:hyperlink r:id="rId9" w:tgtFrame="_blank" w:history="1">
        <w:r>
          <w:rPr>
            <w:rStyle w:val="Kpr"/>
            <w:rFonts w:ascii="Open Sans" w:hAnsi="Open Sans" w:cs="Open Sans"/>
            <w:b/>
            <w:bCs/>
            <w:color w:val="2A6496"/>
            <w:sz w:val="20"/>
            <w:szCs w:val="20"/>
          </w:rPr>
          <w:t>Yönetim Kurulu Gündem Kararı </w:t>
        </w:r>
      </w:hyperlink>
      <w:r>
        <w:rPr>
          <w:rFonts w:ascii="Open Sans" w:hAnsi="Open Sans" w:cs="Open Sans"/>
          <w:color w:val="444444"/>
          <w:sz w:val="20"/>
          <w:szCs w:val="20"/>
        </w:rPr>
        <w:t>( 1 fotokopi)</w:t>
      </w:r>
    </w:p>
    <w:p w14:paraId="2EA66EFE"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7)</w:t>
      </w:r>
      <w:r>
        <w:rPr>
          <w:rFonts w:ascii="Open Sans" w:hAnsi="Open Sans" w:cs="Open Sans"/>
          <w:color w:val="444444"/>
          <w:sz w:val="20"/>
          <w:szCs w:val="20"/>
        </w:rPr>
        <w:t> Toplantı TTK 416 ya göre yapılmadıysa genel kurula davet (ilanın yayımlandığı Türkiye Ticaret Sicili gazetesi ve iadeli taahhütlü mektup gönderileri)</w:t>
      </w:r>
    </w:p>
    <w:p w14:paraId="41FCCAE8"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8)</w:t>
      </w:r>
      <w:r>
        <w:rPr>
          <w:rFonts w:ascii="Open Sans" w:hAnsi="Open Sans" w:cs="Open Sans"/>
          <w:color w:val="444444"/>
          <w:sz w:val="20"/>
          <w:szCs w:val="20"/>
        </w:rPr>
        <w:t> Tasfiye memurunun i</w:t>
      </w:r>
      <w:r>
        <w:rPr>
          <w:rStyle w:val="Gl"/>
          <w:rFonts w:ascii="Open Sans" w:hAnsi="Open Sans" w:cs="Open Sans"/>
          <w:color w:val="444444"/>
          <w:sz w:val="20"/>
          <w:szCs w:val="20"/>
        </w:rPr>
        <w:t>mza örneği/imza beyanı (</w:t>
      </w:r>
      <w:r>
        <w:rPr>
          <w:rFonts w:ascii="Open Sans" w:hAnsi="Open Sans" w:cs="Open Sans"/>
          <w:color w:val="444444"/>
          <w:sz w:val="20"/>
          <w:szCs w:val="20"/>
        </w:rPr>
        <w:t>Kamu kurum ve kuruluşlarınca veri tabanlarında tutulan imza kaydının bulunmaması veya kaydın temin edilememesi halinde, ilgililerin imzaları, </w:t>
      </w:r>
      <w:r>
        <w:rPr>
          <w:rFonts w:ascii="Open Sans" w:hAnsi="Open Sans" w:cs="Open Sans"/>
          <w:color w:val="FF0000"/>
          <w:sz w:val="20"/>
          <w:szCs w:val="20"/>
        </w:rPr>
        <w:t>fiziki olarak notere onaylattırılmak veya herhangi bir Ticaret Sicili Müdürlüğünde yazılı beyanda bulunmak suretiyle müdürlüğe verilir.</w:t>
      </w:r>
      <w:r>
        <w:rPr>
          <w:rStyle w:val="Gl"/>
          <w:rFonts w:ascii="Open Sans" w:hAnsi="Open Sans" w:cs="Open Sans"/>
          <w:color w:val="FF0000"/>
          <w:sz w:val="20"/>
          <w:szCs w:val="20"/>
        </w:rPr>
        <w:t>)</w:t>
      </w:r>
      <w:r>
        <w:rPr>
          <w:rFonts w:ascii="Open Sans" w:hAnsi="Open Sans" w:cs="Open Sans"/>
          <w:color w:val="000000"/>
          <w:sz w:val="20"/>
          <w:szCs w:val="20"/>
        </w:rPr>
        <w:t> (1 adet asıl) </w:t>
      </w:r>
    </w:p>
    <w:p w14:paraId="1A010ECF"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FF0000"/>
          <w:sz w:val="20"/>
          <w:szCs w:val="20"/>
        </w:rPr>
        <w:t xml:space="preserve">Yeni kimlik kartı ile yetkili olarak eklenen kişilerin imza örnekleri elektronik ortamda </w:t>
      </w:r>
      <w:proofErr w:type="spellStart"/>
      <w:r>
        <w:rPr>
          <w:rStyle w:val="Gl"/>
          <w:rFonts w:ascii="Open Sans" w:hAnsi="Open Sans" w:cs="Open Sans"/>
          <w:color w:val="FF0000"/>
          <w:sz w:val="20"/>
          <w:szCs w:val="20"/>
        </w:rPr>
        <w:t>NVİ’den</w:t>
      </w:r>
      <w:proofErr w:type="spellEnd"/>
      <w:r>
        <w:rPr>
          <w:rStyle w:val="Gl"/>
          <w:rFonts w:ascii="Open Sans" w:hAnsi="Open Sans" w:cs="Open Sans"/>
          <w:color w:val="FF0000"/>
          <w:sz w:val="20"/>
          <w:szCs w:val="20"/>
        </w:rPr>
        <w:t xml:space="preserve"> alınarak MERSİS veri tabanına kaydedilebilmektedir. Bu durumda olan yetkililer için FİZİKİ İMZA </w:t>
      </w:r>
      <w:proofErr w:type="gramStart"/>
      <w:r>
        <w:rPr>
          <w:rStyle w:val="Gl"/>
          <w:rFonts w:ascii="Open Sans" w:hAnsi="Open Sans" w:cs="Open Sans"/>
          <w:color w:val="FF0000"/>
          <w:sz w:val="20"/>
          <w:szCs w:val="20"/>
        </w:rPr>
        <w:t>BEYANI  ve</w:t>
      </w:r>
      <w:proofErr w:type="gramEnd"/>
      <w:r>
        <w:rPr>
          <w:rStyle w:val="Gl"/>
          <w:rFonts w:ascii="Open Sans" w:hAnsi="Open Sans" w:cs="Open Sans"/>
          <w:color w:val="FF0000"/>
          <w:sz w:val="20"/>
          <w:szCs w:val="20"/>
        </w:rPr>
        <w:t xml:space="preserve"> ortak dışı atanan tasfiye memurlarından GÖREV KABUL BEYANI talep edilmeyecektir. (4/3/2022 tarihli 72558467 sayılı Bakanlık Genelgesi)</w:t>
      </w:r>
    </w:p>
    <w:p w14:paraId="35A1DD96"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9)</w:t>
      </w:r>
      <w:r>
        <w:rPr>
          <w:rFonts w:ascii="Open Sans" w:hAnsi="Open Sans" w:cs="Open Sans"/>
          <w:color w:val="444444"/>
          <w:sz w:val="20"/>
          <w:szCs w:val="20"/>
        </w:rPr>
        <w:t xml:space="preserve"> Genel Kurulda şirketin sona ermesi kararının alınabilmesi için Bakanlık veya diğer </w:t>
      </w:r>
      <w:proofErr w:type="gramStart"/>
      <w:r>
        <w:rPr>
          <w:rFonts w:ascii="Open Sans" w:hAnsi="Open Sans" w:cs="Open Sans"/>
          <w:color w:val="444444"/>
          <w:sz w:val="20"/>
          <w:szCs w:val="20"/>
        </w:rPr>
        <w:t>resmi</w:t>
      </w:r>
      <w:proofErr w:type="gramEnd"/>
      <w:r>
        <w:rPr>
          <w:rFonts w:ascii="Open Sans" w:hAnsi="Open Sans" w:cs="Open Sans"/>
          <w:color w:val="444444"/>
          <w:sz w:val="20"/>
          <w:szCs w:val="20"/>
        </w:rPr>
        <w:t xml:space="preserve"> kurumların izni gerekli olan şirketlerde buna ilişkin yazı</w:t>
      </w:r>
    </w:p>
    <w:p w14:paraId="1DBE9AC9"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10)</w:t>
      </w:r>
      <w:r>
        <w:rPr>
          <w:rFonts w:ascii="Open Sans" w:hAnsi="Open Sans" w:cs="Open Sans"/>
          <w:color w:val="444444"/>
          <w:sz w:val="20"/>
          <w:szCs w:val="20"/>
        </w:rPr>
        <w:t> </w:t>
      </w:r>
      <w:hyperlink r:id="rId10" w:tgtFrame="_blank" w:history="1">
        <w:r>
          <w:rPr>
            <w:rStyle w:val="Kpr"/>
            <w:rFonts w:ascii="Open Sans" w:hAnsi="Open Sans" w:cs="Open Sans"/>
            <w:b/>
            <w:bCs/>
            <w:color w:val="4974A1"/>
            <w:sz w:val="20"/>
            <w:szCs w:val="20"/>
          </w:rPr>
          <w:t>Alacaklılara çağrı ilanı</w:t>
        </w:r>
      </w:hyperlink>
    </w:p>
    <w:p w14:paraId="3444DBF3"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w:t>
      </w:r>
    </w:p>
    <w:p w14:paraId="50B6C554" w14:textId="77777777" w:rsidR="00975BDA" w:rsidRDefault="00975BDA" w:rsidP="00975BD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NOT: </w:t>
      </w:r>
      <w:r>
        <w:rPr>
          <w:rFonts w:ascii="Open Sans" w:hAnsi="Open Sans" w:cs="Open Sans"/>
          <w:color w:val="444444"/>
          <w:sz w:val="20"/>
          <w:szCs w:val="20"/>
        </w:rPr>
        <w:t>Tasfiye Memurlarından en az birinin</w:t>
      </w:r>
      <w:r>
        <w:rPr>
          <w:rStyle w:val="Gl"/>
          <w:rFonts w:ascii="Open Sans" w:hAnsi="Open Sans" w:cs="Open Sans"/>
          <w:color w:val="444444"/>
          <w:sz w:val="20"/>
          <w:szCs w:val="20"/>
        </w:rPr>
        <w:t> Türk vatandaşı olması ve yerleşim yerinin Türkiye’de bulunması şarttır (TTK-536)</w:t>
      </w:r>
    </w:p>
    <w:p w14:paraId="0EBD0F5F" w14:textId="77777777" w:rsidR="00975BDA" w:rsidRDefault="00975BDA" w:rsidP="00975BDA">
      <w:pPr>
        <w:pStyle w:val="NormalWeb"/>
        <w:shd w:val="clear" w:color="auto" w:fill="FFFFFF"/>
        <w:spacing w:before="0" w:beforeAutospacing="0" w:after="150" w:afterAutospacing="0"/>
        <w:rPr>
          <w:rFonts w:ascii="Open Sans" w:hAnsi="Open Sans" w:cs="Open Sans"/>
          <w:color w:val="444444"/>
          <w:sz w:val="20"/>
          <w:szCs w:val="20"/>
        </w:rPr>
      </w:pPr>
      <w:r>
        <w:rPr>
          <w:rFonts w:ascii="Open Sans" w:hAnsi="Open Sans" w:cs="Open Sans"/>
          <w:color w:val="444444"/>
          <w:sz w:val="20"/>
          <w:szCs w:val="20"/>
        </w:rPr>
        <w:t> </w:t>
      </w:r>
    </w:p>
    <w:p w14:paraId="7DF824B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9D"/>
    <w:rsid w:val="001E5433"/>
    <w:rsid w:val="00253C88"/>
    <w:rsid w:val="004955B9"/>
    <w:rsid w:val="005A0748"/>
    <w:rsid w:val="005F4EE4"/>
    <w:rsid w:val="005F625C"/>
    <w:rsid w:val="00975BDA"/>
    <w:rsid w:val="00A50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EB25B-FF87-42D4-A39B-5949086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5B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BDA"/>
    <w:rPr>
      <w:b/>
      <w:bCs/>
    </w:rPr>
  </w:style>
  <w:style w:type="character" w:styleId="Kpr">
    <w:name w:val="Hyperlink"/>
    <w:basedOn w:val="VarsaylanParagrafYazTipi"/>
    <w:uiPriority w:val="99"/>
    <w:semiHidden/>
    <w:unhideWhenUsed/>
    <w:rsid w:val="00975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vekaletname.docx"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bakanlik-temsilcisi-gerekir.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as-hazir-bulunanlar-listesi.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anonim-sirket/genelkurulkararlari/tasfiyebaslangicgkk-as.doc" TargetMode="External"/><Relationship Id="rId10" Type="http://schemas.openxmlformats.org/officeDocument/2006/relationships/hyperlink" Target="https://www.matso.org.tr/images/tescil-ve-uyelik/tescil-evraklari/tasfiye_alacaklilara_cagri.docx"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anonim-sirket/gundemkararlari/tasfiyebaslangicgumdemiykk-as.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2023-09-08T07:25:00Z</dcterms:created>
  <dcterms:modified xsi:type="dcterms:W3CDTF">2023-09-08T07:26:00Z</dcterms:modified>
</cp:coreProperties>
</file>