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E809" w14:textId="77777777" w:rsidR="00691F1F" w:rsidRPr="00691F1F" w:rsidRDefault="00691F1F" w:rsidP="00691F1F">
      <w:pPr>
        <w:jc w:val="both"/>
      </w:pPr>
      <w:r w:rsidRPr="00691F1F">
        <w:rPr>
          <w:b/>
          <w:bCs/>
        </w:rPr>
        <w:t>Ticaret Sicili Yönetmeliği Madde 102-103</w:t>
      </w:r>
    </w:p>
    <w:p w14:paraId="6DBE61C8" w14:textId="77777777" w:rsidR="00691F1F" w:rsidRPr="00691F1F" w:rsidRDefault="00691F1F" w:rsidP="00691F1F">
      <w:pPr>
        <w:jc w:val="both"/>
      </w:pPr>
      <w:r w:rsidRPr="00691F1F">
        <w:rPr>
          <w:b/>
          <w:bCs/>
        </w:rPr>
        <w:t>(1) Birden çok ortaklı olarak kurulan şirketin ortak sayısı sonradan bire düşerse durum, bu sonucu doğuran işlem tarihinden itibaren yedi gün içinde şirket müdürlerine yazıyla bildirilir. Şirket müdürleri, bildirimin alınması tarihinden itibaren yedi gün içinde, şirketin tek ortaklı bir limited şirket olduğunu, bu tek ortağın adı ve soyadını veya unvanını, kimlik numarasını, yerleşim yerini veya merkezini ve vatandaşlığını ilgili müdürlüğe tescil ettirmekle yükümlüdür(TSY-102):</w:t>
      </w:r>
    </w:p>
    <w:p w14:paraId="3BBA1E8E" w14:textId="77777777" w:rsidR="00691F1F" w:rsidRPr="00691F1F" w:rsidRDefault="00691F1F" w:rsidP="00691F1F">
      <w:pPr>
        <w:jc w:val="both"/>
      </w:pPr>
      <w:r w:rsidRPr="00691F1F">
        <w:rPr>
          <w:b/>
          <w:bCs/>
        </w:rPr>
        <w:t>GEREKLİ EVRAKLAR</w:t>
      </w:r>
    </w:p>
    <w:p w14:paraId="6E3312D0" w14:textId="77777777" w:rsidR="00691F1F" w:rsidRPr="00691F1F" w:rsidRDefault="00691F1F" w:rsidP="00691F1F">
      <w:pPr>
        <w:jc w:val="both"/>
      </w:pPr>
      <w:r w:rsidRPr="00691F1F">
        <w:rPr>
          <w:b/>
          <w:bCs/>
        </w:rPr>
        <w:t>1)</w:t>
      </w:r>
      <w:r w:rsidRPr="00691F1F">
        <w:t> Şirket sözleşmesinde aksi öngörülmemişse esas sermaye payının devrine onay veren </w:t>
      </w:r>
      <w:r w:rsidRPr="00691F1F">
        <w:rPr>
          <w:b/>
          <w:bCs/>
        </w:rPr>
        <w:t>noter onaylı</w:t>
      </w:r>
      <w:r w:rsidRPr="00691F1F">
        <w:t>  </w:t>
      </w:r>
      <w:hyperlink r:id="rId5" w:tgtFrame="_blank" w:history="1">
        <w:r w:rsidRPr="00691F1F">
          <w:rPr>
            <w:rStyle w:val="Kpr"/>
            <w:b/>
            <w:bCs/>
          </w:rPr>
          <w:t>Genel Kurul Toplantı Tutanağı  </w:t>
        </w:r>
      </w:hyperlink>
      <w:r w:rsidRPr="00691F1F">
        <w:t> (1 adet asıl – 1 adet fotokopi) </w:t>
      </w:r>
    </w:p>
    <w:p w14:paraId="38659E9D" w14:textId="77777777" w:rsidR="00691F1F" w:rsidRPr="00691F1F" w:rsidRDefault="00691F1F" w:rsidP="00691F1F">
      <w:pPr>
        <w:jc w:val="both"/>
      </w:pPr>
      <w:r w:rsidRPr="00691F1F">
        <w:rPr>
          <w:b/>
          <w:bCs/>
        </w:rPr>
        <w:t>-Tek pay sahipli şirketlerde</w:t>
      </w:r>
      <w:r w:rsidRPr="00691F1F">
        <w:t> toplantıda hazır bulunan </w:t>
      </w:r>
      <w:r w:rsidRPr="00691F1F">
        <w:rPr>
          <w:b/>
          <w:bCs/>
        </w:rPr>
        <w:t>pay sahibinin veya temsilcisinin</w:t>
      </w:r>
      <w:r w:rsidRPr="00691F1F">
        <w:t> de toplantı tutanağını imzalaması zorunludur. (Yönetmelik Madde 26) .</w:t>
      </w:r>
    </w:p>
    <w:p w14:paraId="2D82B9FD" w14:textId="77777777" w:rsidR="00691F1F" w:rsidRPr="00691F1F" w:rsidRDefault="00691F1F" w:rsidP="00691F1F">
      <w:pPr>
        <w:jc w:val="both"/>
      </w:pPr>
      <w:r w:rsidRPr="00691F1F">
        <w:t>-Tek pay sahipli şirketlerde (Değişik ibare:RG-9/10/2020-31269) </w:t>
      </w:r>
      <w:r w:rsidRPr="00691F1F">
        <w:rPr>
          <w:b/>
          <w:bCs/>
        </w:rPr>
        <w:t>Toplantı Başkanı seçilmesi yeterli olup</w:t>
      </w:r>
      <w:r w:rsidRPr="00691F1F">
        <w:t> ayrıca Tutanak yazmanı, Oy toplama memuru seçilmesine gerek yoktur.  Ayrıca tutanak yazmanı ve oy toplama memuru seçilmemişse, bunlara ait görevler toplantı başkanı tarafından yerine getirilir.(yönetmelik Madde 14)</w:t>
      </w:r>
    </w:p>
    <w:p w14:paraId="0B25E74B" w14:textId="77777777" w:rsidR="00691F1F" w:rsidRPr="00691F1F" w:rsidRDefault="00691F1F" w:rsidP="00691F1F">
      <w:pPr>
        <w:jc w:val="both"/>
      </w:pPr>
      <w:r w:rsidRPr="00691F1F">
        <w:rPr>
          <w:b/>
          <w:bCs/>
        </w:rPr>
        <w:t>2) </w:t>
      </w:r>
      <w:hyperlink r:id="rId6" w:history="1">
        <w:r w:rsidRPr="00691F1F">
          <w:rPr>
            <w:rStyle w:val="Kpr"/>
            <w:b/>
            <w:bCs/>
          </w:rPr>
          <w:t>Hazır Bulunanlar Listesi</w:t>
        </w:r>
      </w:hyperlink>
      <w:r w:rsidRPr="00691F1F">
        <w:t> ( -1 adet asıl).  Tek pay sahipli şirketlerde </w:t>
      </w:r>
      <w:r w:rsidRPr="00691F1F">
        <w:rPr>
          <w:b/>
          <w:bCs/>
        </w:rPr>
        <w:t>(Değişik ibare:RG-9/10/2020-31269) </w:t>
      </w:r>
      <w:r w:rsidRPr="00691F1F">
        <w:t> genel kurul toplantısına katılabilecekler listesinin hazırlanması zorunlu değildir. (Yönetmelik Madde 14)</w:t>
      </w:r>
    </w:p>
    <w:p w14:paraId="4826ED8E" w14:textId="77777777" w:rsidR="00691F1F" w:rsidRPr="00691F1F" w:rsidRDefault="00691F1F" w:rsidP="00691F1F">
      <w:pPr>
        <w:jc w:val="both"/>
      </w:pPr>
      <w:r w:rsidRPr="00691F1F">
        <w:rPr>
          <w:b/>
          <w:bCs/>
        </w:rPr>
        <w:t>3)</w:t>
      </w:r>
      <w:r w:rsidRPr="00691F1F">
        <w:t> Vekaleten katılım varsa Noter onaylı </w:t>
      </w:r>
      <w:hyperlink r:id="rId7" w:tgtFrame="_blank" w:history="1">
        <w:r w:rsidRPr="00691F1F">
          <w:rPr>
            <w:rStyle w:val="Kpr"/>
            <w:b/>
            <w:bCs/>
          </w:rPr>
          <w:t>vekaletname</w:t>
        </w:r>
      </w:hyperlink>
      <w:r w:rsidRPr="00691F1F">
        <w:t>. Şirket ortakları Vekilleri vasıtasıyla toplantıda temsil edilebilmeleri için vekâletnamenin noter onaylı şekilde düzenlenmesi (Mülga ibare:RG-9/10/2020-31269) (…) gerekir. (Yönetmelik Madde 18/7)</w:t>
      </w:r>
    </w:p>
    <w:p w14:paraId="18743B1A" w14:textId="77777777" w:rsidR="00691F1F" w:rsidRPr="00691F1F" w:rsidRDefault="00691F1F" w:rsidP="00691F1F">
      <w:pPr>
        <w:jc w:val="both"/>
      </w:pPr>
      <w:r w:rsidRPr="00691F1F">
        <w:rPr>
          <w:b/>
          <w:bCs/>
        </w:rPr>
        <w:t>4)</w:t>
      </w:r>
      <w:r w:rsidRPr="00691F1F">
        <w:t> Çağrılı genel kurullarda </w:t>
      </w:r>
      <w:hyperlink r:id="rId8" w:tgtFrame="_blank" w:history="1">
        <w:r w:rsidRPr="00691F1F">
          <w:rPr>
            <w:rStyle w:val="Kpr"/>
            <w:b/>
            <w:bCs/>
          </w:rPr>
          <w:t>Gündem Kararı</w:t>
        </w:r>
      </w:hyperlink>
      <w:r w:rsidRPr="00691F1F">
        <w:t> (1 adet fotokopi)</w:t>
      </w:r>
    </w:p>
    <w:p w14:paraId="3E0C181B" w14:textId="77777777" w:rsidR="00691F1F" w:rsidRPr="00691F1F" w:rsidRDefault="00691F1F" w:rsidP="00691F1F">
      <w:pPr>
        <w:jc w:val="both"/>
      </w:pPr>
      <w:r w:rsidRPr="00691F1F">
        <w:rPr>
          <w:b/>
          <w:bCs/>
        </w:rPr>
        <w:t>5)</w:t>
      </w:r>
      <w:r w:rsidRPr="00691F1F">
        <w:t> Çağrılı genel kurullarda gündemin yayımlandığı sicil gazetesi fotokopisi ile iadeli taahhütlü gönderi fotokopileri</w:t>
      </w:r>
    </w:p>
    <w:p w14:paraId="71059E78" w14:textId="77777777" w:rsidR="00691F1F" w:rsidRPr="00691F1F" w:rsidRDefault="00691F1F" w:rsidP="00691F1F">
      <w:pPr>
        <w:jc w:val="both"/>
      </w:pPr>
      <w:r w:rsidRPr="00691F1F">
        <w:rPr>
          <w:b/>
          <w:bCs/>
        </w:rPr>
        <w:t>6)</w:t>
      </w:r>
      <w:r w:rsidRPr="00691F1F">
        <w:t> Esas sermaye payının devrine ilişkin tarafların imzaları </w:t>
      </w:r>
      <w:r w:rsidRPr="00691F1F">
        <w:rPr>
          <w:b/>
          <w:bCs/>
        </w:rPr>
        <w:t>noter onaylı</w:t>
      </w:r>
      <w:r w:rsidRPr="00691F1F">
        <w:t> </w:t>
      </w:r>
      <w:r w:rsidRPr="00691F1F">
        <w:rPr>
          <w:b/>
          <w:bCs/>
        </w:rPr>
        <w:t>devir sözleşmesi </w:t>
      </w:r>
      <w:r w:rsidRPr="00691F1F">
        <w:t>(1 asıl -1 fotokopi) veya payın miras, eşler arasındaki mal rejimi veya icra yoluyla geçmesi halinde buna ilişkin belge</w:t>
      </w:r>
    </w:p>
    <w:p w14:paraId="7F9D598D" w14:textId="77777777" w:rsidR="00691F1F" w:rsidRPr="00691F1F" w:rsidRDefault="00691F1F" w:rsidP="00691F1F">
      <w:pPr>
        <w:jc w:val="both"/>
      </w:pPr>
      <w:r w:rsidRPr="00691F1F">
        <w:rPr>
          <w:b/>
          <w:bCs/>
        </w:rPr>
        <w:t>7)</w:t>
      </w:r>
      <w:r w:rsidRPr="00691F1F">
        <w:t> </w:t>
      </w:r>
      <w:r w:rsidRPr="00691F1F">
        <w:rPr>
          <w:b/>
          <w:bCs/>
        </w:rPr>
        <w:t>Pay defteri </w:t>
      </w:r>
      <w:r w:rsidRPr="00691F1F">
        <w:t> (devir alan ortağın/ortakların kaydedildiği sayfalar)  (1 er adet fotokopisi),</w:t>
      </w:r>
    </w:p>
    <w:p w14:paraId="52816F15" w14:textId="77777777" w:rsidR="00691F1F" w:rsidRPr="00691F1F" w:rsidRDefault="00691F1F" w:rsidP="00691F1F">
      <w:pPr>
        <w:jc w:val="both"/>
      </w:pPr>
      <w:r w:rsidRPr="00691F1F">
        <w:rPr>
          <w:b/>
          <w:bCs/>
        </w:rPr>
        <w:t>8)</w:t>
      </w:r>
      <w:r w:rsidRPr="00691F1F">
        <w:t> </w:t>
      </w:r>
      <w:hyperlink r:id="rId9" w:tgtFrame="_blank" w:history="1">
        <w:r w:rsidRPr="00691F1F">
          <w:rPr>
            <w:rStyle w:val="Kpr"/>
            <w:b/>
            <w:bCs/>
          </w:rPr>
          <w:t>Dilekçe</w:t>
        </w:r>
      </w:hyperlink>
    </w:p>
    <w:p w14:paraId="4A8F5205" w14:textId="77777777" w:rsidR="00691F1F" w:rsidRPr="00691F1F" w:rsidRDefault="00691F1F" w:rsidP="00691F1F">
      <w:pPr>
        <w:jc w:val="both"/>
      </w:pPr>
      <w:r w:rsidRPr="00691F1F">
        <w:rPr>
          <w:b/>
          <w:bCs/>
        </w:rPr>
        <w:t>9)</w:t>
      </w:r>
      <w:r w:rsidRPr="00691F1F">
        <w:t> Şirkete devir neticesinde yeni ortaklar giriyorsa yeni ortakların; Fotoğrafı (1 adet)</w:t>
      </w:r>
    </w:p>
    <w:p w14:paraId="774A580A" w14:textId="77777777" w:rsidR="00691F1F" w:rsidRPr="00691F1F" w:rsidRDefault="00691F1F" w:rsidP="00691F1F">
      <w:pPr>
        <w:jc w:val="both"/>
      </w:pPr>
      <w:r w:rsidRPr="00691F1F">
        <w:t> </w:t>
      </w:r>
    </w:p>
    <w:p w14:paraId="7A2069BF" w14:textId="77777777" w:rsidR="00691F1F" w:rsidRPr="00691F1F" w:rsidRDefault="00691F1F" w:rsidP="00691F1F">
      <w:pPr>
        <w:jc w:val="both"/>
      </w:pPr>
      <w:r w:rsidRPr="00691F1F">
        <w:rPr>
          <w:b/>
          <w:bCs/>
        </w:rPr>
        <w:t>Notlar:</w:t>
      </w:r>
    </w:p>
    <w:p w14:paraId="4885B6CD" w14:textId="77777777" w:rsidR="00691F1F" w:rsidRPr="00691F1F" w:rsidRDefault="00691F1F" w:rsidP="00691F1F">
      <w:pPr>
        <w:jc w:val="both"/>
      </w:pPr>
      <w:r w:rsidRPr="00691F1F">
        <w:rPr>
          <w:b/>
          <w:bCs/>
        </w:rPr>
        <w:t>a)</w:t>
      </w:r>
      <w:r w:rsidRPr="00691F1F">
        <w:t> Pay devirlerinde; pay adedinin tam sayı olacak şekilde yapılması zorunludur.  </w:t>
      </w:r>
    </w:p>
    <w:p w14:paraId="4CC2BE66" w14:textId="77777777" w:rsidR="00691F1F" w:rsidRPr="00691F1F" w:rsidRDefault="00691F1F" w:rsidP="00691F1F">
      <w:pPr>
        <w:jc w:val="both"/>
      </w:pPr>
      <w:r w:rsidRPr="00691F1F">
        <w:rPr>
          <w:b/>
          <w:bCs/>
        </w:rPr>
        <w:t>b)</w:t>
      </w:r>
      <w:r w:rsidRPr="00691F1F">
        <w:t> Yeni ortak giriş var ise ortağın ad ve soyadı, vatandaşlıkları ve Türkiye Cumhuriyeti Vatandaşı ise T.C. kimlik numarası, yabancı uyruklu ise, vergi numarası belirtilmelidir. </w:t>
      </w:r>
    </w:p>
    <w:p w14:paraId="660F266B" w14:textId="77777777" w:rsidR="00691F1F" w:rsidRPr="00691F1F" w:rsidRDefault="00691F1F" w:rsidP="00691F1F">
      <w:pPr>
        <w:jc w:val="both"/>
      </w:pPr>
      <w:r w:rsidRPr="00691F1F">
        <w:rPr>
          <w:b/>
          <w:bCs/>
        </w:rPr>
        <w:t>c) Yabancı uyruklu ortağın;</w:t>
      </w:r>
    </w:p>
    <w:p w14:paraId="6E41CF21" w14:textId="77777777" w:rsidR="00691F1F" w:rsidRPr="00691F1F" w:rsidRDefault="00691F1F" w:rsidP="00691F1F">
      <w:pPr>
        <w:jc w:val="both"/>
      </w:pPr>
      <w:r w:rsidRPr="00691F1F">
        <w:t> </w:t>
      </w:r>
      <w:r w:rsidRPr="00691F1F">
        <w:rPr>
          <w:b/>
          <w:bCs/>
        </w:rPr>
        <w:t>-</w:t>
      </w:r>
      <w:r w:rsidRPr="00691F1F">
        <w:t>Varsa </w:t>
      </w:r>
      <w:r w:rsidRPr="00691F1F">
        <w:rPr>
          <w:b/>
          <w:bCs/>
        </w:rPr>
        <w:t>İkamet İzin Belgesi fotokopisi </w:t>
      </w:r>
      <w:r w:rsidRPr="00691F1F">
        <w:t>(1 adet ) veya  adresi yurtdışında ise adresi gösterir</w:t>
      </w:r>
      <w:hyperlink r:id="rId10" w:tgtFrame="_blank" w:history="1">
        <w:r w:rsidRPr="00691F1F">
          <w:rPr>
            <w:rStyle w:val="Kpr"/>
            <w:b/>
            <w:bCs/>
          </w:rPr>
          <w:t> beyan</w:t>
        </w:r>
      </w:hyperlink>
    </w:p>
    <w:p w14:paraId="6DB41348" w14:textId="77777777" w:rsidR="00691F1F" w:rsidRPr="00691F1F" w:rsidRDefault="00691F1F" w:rsidP="00691F1F">
      <w:pPr>
        <w:jc w:val="both"/>
      </w:pPr>
      <w:r w:rsidRPr="00691F1F">
        <w:lastRenderedPageBreak/>
        <w:t> </w:t>
      </w:r>
      <w:r w:rsidRPr="00691F1F">
        <w:rPr>
          <w:b/>
          <w:bCs/>
        </w:rPr>
        <w:t>-</w:t>
      </w:r>
      <w:r w:rsidRPr="00691F1F">
        <w:t>Tercüme edilmiş </w:t>
      </w:r>
      <w:r w:rsidRPr="00691F1F">
        <w:rPr>
          <w:b/>
          <w:bCs/>
        </w:rPr>
        <w:t>noter onaylı pasaport sureti </w:t>
      </w:r>
      <w:r w:rsidRPr="00691F1F">
        <w:t>(1 adet asıl - 1 adet fotokopi)</w:t>
      </w:r>
    </w:p>
    <w:p w14:paraId="30549962" w14:textId="77777777" w:rsidR="00691F1F" w:rsidRPr="00691F1F" w:rsidRDefault="00691F1F" w:rsidP="00691F1F">
      <w:pPr>
        <w:jc w:val="both"/>
      </w:pPr>
      <w:r w:rsidRPr="00691F1F">
        <w:rPr>
          <w:b/>
          <w:bCs/>
        </w:rPr>
        <w:t>-</w:t>
      </w:r>
      <w:r w:rsidRPr="00691F1F">
        <w:t>Potansiyel </w:t>
      </w:r>
      <w:r w:rsidRPr="00691F1F">
        <w:rPr>
          <w:b/>
          <w:bCs/>
        </w:rPr>
        <w:t>vergi görüntüleme belgesi</w:t>
      </w:r>
      <w:r w:rsidRPr="00691F1F">
        <w:t> eklenmelidir.</w:t>
      </w:r>
    </w:p>
    <w:p w14:paraId="388D118E" w14:textId="77777777" w:rsidR="00691F1F" w:rsidRPr="00691F1F" w:rsidRDefault="00691F1F" w:rsidP="00691F1F">
      <w:pPr>
        <w:jc w:val="both"/>
      </w:pPr>
      <w:r w:rsidRPr="00691F1F">
        <w:t>-</w:t>
      </w:r>
      <w:r w:rsidRPr="00691F1F">
        <w:rPr>
          <w:b/>
          <w:bCs/>
        </w:rPr>
        <w:t>Fotoğraf</w:t>
      </w:r>
      <w:r w:rsidRPr="00691F1F">
        <w:t> (2 adet)</w:t>
      </w:r>
    </w:p>
    <w:p w14:paraId="16E73CF8" w14:textId="77777777" w:rsidR="00691F1F" w:rsidRPr="00691F1F" w:rsidRDefault="00691F1F" w:rsidP="00691F1F">
      <w:pPr>
        <w:jc w:val="both"/>
      </w:pPr>
      <w:r w:rsidRPr="00691F1F">
        <w:rPr>
          <w:b/>
          <w:bCs/>
        </w:rPr>
        <w:t>d-Yabancı  Uyruklu Ortak Tüzel Kişi İse;</w:t>
      </w:r>
    </w:p>
    <w:p w14:paraId="401ABB67" w14:textId="77777777" w:rsidR="00691F1F" w:rsidRPr="00691F1F" w:rsidRDefault="00691F1F" w:rsidP="00691F1F">
      <w:pPr>
        <w:jc w:val="both"/>
      </w:pPr>
      <w:r w:rsidRPr="00691F1F">
        <w:rPr>
          <w:b/>
          <w:bCs/>
        </w:rPr>
        <w:t>1-</w:t>
      </w:r>
      <w:r w:rsidRPr="00691F1F">
        <w:t> Şirketin güncel ; </w:t>
      </w:r>
      <w:r w:rsidRPr="00691F1F">
        <w:rPr>
          <w:b/>
          <w:bCs/>
        </w:rPr>
        <w:t>Sicil Tasdiknamesi veya Sicil Özeti. </w:t>
      </w:r>
      <w:r w:rsidRPr="00691F1F">
        <w:t>Belgenin Türk konsolosluğundan veya Yabancı Resmi Belgelerin Tasdiki Mecburiyetinin Kaldırılması Sözleşmesi hükümlerine göre tasdik ettirilmesi (apostil onaylı) ve noter onaylı Türkçe çevirisi ile birlikte müdürlüğe verilmesi zorunludur. (TSY 32. Madde)</w:t>
      </w:r>
    </w:p>
    <w:p w14:paraId="5C9438EE" w14:textId="77777777" w:rsidR="00691F1F" w:rsidRPr="00691F1F" w:rsidRDefault="00691F1F" w:rsidP="00691F1F">
      <w:pPr>
        <w:jc w:val="both"/>
      </w:pPr>
      <w:r w:rsidRPr="00691F1F">
        <w:rPr>
          <w:b/>
          <w:bCs/>
        </w:rPr>
        <w:t>2- </w:t>
      </w:r>
      <w:r w:rsidRPr="00691F1F">
        <w:t>Yabancı uyruklu tüzel kişinin Vergi dairesi potansiyel görüntüleme belgesi</w:t>
      </w:r>
    </w:p>
    <w:p w14:paraId="3D58EC7C" w14:textId="77777777" w:rsidR="00691F1F" w:rsidRPr="00691F1F" w:rsidRDefault="00691F1F" w:rsidP="00691F1F">
      <w:pPr>
        <w:jc w:val="both"/>
      </w:pPr>
      <w:r w:rsidRPr="00691F1F">
        <w:rPr>
          <w:b/>
          <w:bCs/>
        </w:rPr>
        <w:t>3-</w:t>
      </w:r>
      <w:r w:rsidRPr="00691F1F">
        <w:t>Yabancı uyruklu tüzel kişiliğin yabancı uyruklu temsilcisinin;</w:t>
      </w:r>
    </w:p>
    <w:p w14:paraId="17752BB7" w14:textId="77777777" w:rsidR="00691F1F" w:rsidRPr="00691F1F" w:rsidRDefault="00691F1F" w:rsidP="00691F1F">
      <w:pPr>
        <w:jc w:val="both"/>
      </w:pPr>
      <w:r w:rsidRPr="00691F1F">
        <w:t> </w:t>
      </w:r>
      <w:r w:rsidRPr="00691F1F">
        <w:rPr>
          <w:b/>
          <w:bCs/>
        </w:rPr>
        <w:t>-</w:t>
      </w:r>
      <w:r w:rsidRPr="00691F1F">
        <w:t>Varsa </w:t>
      </w:r>
      <w:r w:rsidRPr="00691F1F">
        <w:rPr>
          <w:b/>
          <w:bCs/>
        </w:rPr>
        <w:t>İkamet İzin Belgesi fotokopisi </w:t>
      </w:r>
      <w:r w:rsidRPr="00691F1F">
        <w:t>(1 adet ) veya  adresi yurtdışında ise adresi gösterir</w:t>
      </w:r>
      <w:hyperlink r:id="rId11" w:tgtFrame="_blank" w:history="1">
        <w:r w:rsidRPr="00691F1F">
          <w:rPr>
            <w:rStyle w:val="Kpr"/>
            <w:b/>
            <w:bCs/>
          </w:rPr>
          <w:t> beyan</w:t>
        </w:r>
      </w:hyperlink>
    </w:p>
    <w:p w14:paraId="051AB6B8" w14:textId="77777777" w:rsidR="00691F1F" w:rsidRPr="00691F1F" w:rsidRDefault="00691F1F" w:rsidP="00691F1F">
      <w:pPr>
        <w:jc w:val="both"/>
      </w:pPr>
      <w:r w:rsidRPr="00691F1F">
        <w:t> </w:t>
      </w:r>
      <w:r w:rsidRPr="00691F1F">
        <w:rPr>
          <w:b/>
          <w:bCs/>
        </w:rPr>
        <w:t>-</w:t>
      </w:r>
      <w:r w:rsidRPr="00691F1F">
        <w:t>Tercüme edilmiş </w:t>
      </w:r>
      <w:r w:rsidRPr="00691F1F">
        <w:rPr>
          <w:b/>
          <w:bCs/>
        </w:rPr>
        <w:t>noter onaylı pasaport sureti </w:t>
      </w:r>
      <w:r w:rsidRPr="00691F1F">
        <w:t>(1 adet asıl - 1 adet fotokopi)</w:t>
      </w:r>
    </w:p>
    <w:p w14:paraId="6CE05CE6" w14:textId="77777777" w:rsidR="00691F1F" w:rsidRPr="00691F1F" w:rsidRDefault="00691F1F" w:rsidP="00691F1F">
      <w:pPr>
        <w:jc w:val="both"/>
      </w:pPr>
      <w:r w:rsidRPr="00691F1F">
        <w:rPr>
          <w:b/>
          <w:bCs/>
        </w:rPr>
        <w:t>-</w:t>
      </w:r>
      <w:r w:rsidRPr="00691F1F">
        <w:t>Potansiyel </w:t>
      </w:r>
      <w:r w:rsidRPr="00691F1F">
        <w:rPr>
          <w:b/>
          <w:bCs/>
        </w:rPr>
        <w:t>vergi görüntüleme belgesi</w:t>
      </w:r>
      <w:r w:rsidRPr="00691F1F">
        <w:t> eklenmelidir.</w:t>
      </w:r>
    </w:p>
    <w:p w14:paraId="7658DC43" w14:textId="707D6AC3" w:rsidR="00691F1F" w:rsidRPr="00691F1F" w:rsidRDefault="00691F1F" w:rsidP="00691F1F">
      <w:pPr>
        <w:jc w:val="both"/>
      </w:pPr>
      <w:r w:rsidRPr="00691F1F">
        <w:t>-</w:t>
      </w:r>
      <w:r w:rsidRPr="00691F1F">
        <w:rPr>
          <w:b/>
          <w:bCs/>
        </w:rPr>
        <w:t>Fotoğraf</w:t>
      </w:r>
      <w:r w:rsidRPr="00691F1F">
        <w:t> (</w:t>
      </w:r>
      <w:r>
        <w:t>1</w:t>
      </w:r>
      <w:r w:rsidRPr="00691F1F">
        <w:t xml:space="preserve"> adet)</w:t>
      </w:r>
    </w:p>
    <w:p w14:paraId="4A06E828" w14:textId="77777777" w:rsidR="00691F1F" w:rsidRPr="00691F1F" w:rsidRDefault="00691F1F" w:rsidP="00691F1F">
      <w:pPr>
        <w:jc w:val="both"/>
      </w:pPr>
      <w:r w:rsidRPr="00691F1F">
        <w:rPr>
          <w:b/>
          <w:bCs/>
        </w:rPr>
        <w:t>e)</w:t>
      </w:r>
      <w:r w:rsidRPr="00691F1F">
        <w:t> Hisse devri kararlarında sermayenin ödendiğinin belirtilmesi gerekmemektedir. Belirtildiği takdirde sermayenin ödendiğine ilişkin SMMM raporu ve faaliyet belgesi eklenmesi gerecektir.</w:t>
      </w:r>
    </w:p>
    <w:p w14:paraId="4F7E64E7"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D9"/>
    <w:rsid w:val="001E5433"/>
    <w:rsid w:val="00253C88"/>
    <w:rsid w:val="004955B9"/>
    <w:rsid w:val="005A0748"/>
    <w:rsid w:val="005F4EE4"/>
    <w:rsid w:val="005F625C"/>
    <w:rsid w:val="00691F1F"/>
    <w:rsid w:val="00F15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9A88"/>
  <w15:chartTrackingRefBased/>
  <w15:docId w15:val="{3A93EAD2-CDC4-4FE0-A23D-E7F90121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1F1F"/>
    <w:rPr>
      <w:color w:val="0563C1" w:themeColor="hyperlink"/>
      <w:u w:val="single"/>
    </w:rPr>
  </w:style>
  <w:style w:type="character" w:styleId="zmlenmeyenBahsetme">
    <w:name w:val="Unresolved Mention"/>
    <w:basedOn w:val="VarsaylanParagrafYazTipi"/>
    <w:uiPriority w:val="99"/>
    <w:semiHidden/>
    <w:unhideWhenUsed/>
    <w:rsid w:val="006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17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olaganustugundemmkk-ltd.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tso.org.tr/images/tescil-ve-uyelik/tescil-evraklari/limited-sirket/vekaletname-ltd.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tso.org.tr/images/tescil-ve-uyelik/tescil-evraklari/limited-sirket/ltd-hazir-bulunanlar-listesi.doc" TargetMode="External"/><Relationship Id="rId11" Type="http://schemas.openxmlformats.org/officeDocument/2006/relationships/hyperlink" Target="https://www.matso.org.tr/images/tescil-ve-uyelik/tescil-evraklari/yabanci-ortak-beyani.doc" TargetMode="External"/><Relationship Id="rId5" Type="http://schemas.openxmlformats.org/officeDocument/2006/relationships/hyperlink" Target="https://www.matso.org.tr/images/tescil-ve-uyelik/tescil-evraklari/limited-sirket/devir-coktantek-genelkurul-ltd.doc" TargetMode="External"/><Relationship Id="rId10" Type="http://schemas.openxmlformats.org/officeDocument/2006/relationships/hyperlink" Target="https://www.matso.org.tr/images/tescil-ve-uyelik/tescil-evraklari/yabanci-ortak-beyani.doc" TargetMode="External"/><Relationship Id="rId4" Type="http://schemas.openxmlformats.org/officeDocument/2006/relationships/webSettings" Target="webSettings.xml"/><Relationship Id="rId9" Type="http://schemas.openxmlformats.org/officeDocument/2006/relationships/hyperlink" Target="https://www.matso.org.tr/images/tescil-ve-uyelik/formlar/1-dilekce.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4736-4EC4-4681-BDD7-D4AE8CAF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2023-09-01T08:17:00Z</dcterms:created>
  <dcterms:modified xsi:type="dcterms:W3CDTF">2023-09-01T08:19:00Z</dcterms:modified>
</cp:coreProperties>
</file>