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59837" w14:textId="77777777" w:rsidR="00214BED" w:rsidRDefault="00214BED" w:rsidP="00063EEB">
      <w:pPr>
        <w:jc w:val="both"/>
        <w:rPr>
          <w:b/>
          <w:bCs/>
        </w:rPr>
      </w:pPr>
    </w:p>
    <w:p w14:paraId="5177A1CD" w14:textId="5E3BD09E" w:rsidR="00214BED" w:rsidRDefault="00214BED" w:rsidP="00063EEB">
      <w:pPr>
        <w:jc w:val="both"/>
        <w:rPr>
          <w:b/>
          <w:bCs/>
        </w:rPr>
      </w:pPr>
      <w:r w:rsidRPr="00214BED">
        <w:rPr>
          <w:b/>
          <w:bCs/>
        </w:rPr>
        <w:t>Ticaret Sicili Yönetmeliği (Madde 104- Madde 86/2):</w:t>
      </w:r>
    </w:p>
    <w:p w14:paraId="6086ECBD" w14:textId="74ED5F8D" w:rsidR="006B357B" w:rsidRPr="006B357B" w:rsidRDefault="006B357B" w:rsidP="00063EEB">
      <w:pPr>
        <w:jc w:val="both"/>
      </w:pPr>
      <w:r w:rsidRPr="006B357B">
        <w:rPr>
          <w:b/>
          <w:bCs/>
        </w:rPr>
        <w:t>GEREKLİ EVRAKLAR</w:t>
      </w:r>
    </w:p>
    <w:p w14:paraId="33350353" w14:textId="77777777" w:rsidR="006B357B" w:rsidRPr="006B357B" w:rsidRDefault="006B357B" w:rsidP="00063EEB">
      <w:pPr>
        <w:jc w:val="both"/>
      </w:pPr>
      <w:r w:rsidRPr="006B357B">
        <w:rPr>
          <w:b/>
          <w:bCs/>
        </w:rPr>
        <w:t>1)</w:t>
      </w:r>
      <w:r w:rsidRPr="006B357B">
        <w:t> </w:t>
      </w:r>
      <w:hyperlink r:id="rId4" w:tgtFrame="_blank" w:history="1">
        <w:r w:rsidRPr="006B357B">
          <w:rPr>
            <w:rStyle w:val="Kpr"/>
            <w:b/>
            <w:bCs/>
          </w:rPr>
          <w:t>Dilekçe</w:t>
        </w:r>
      </w:hyperlink>
      <w:r w:rsidRPr="006B357B">
        <w:rPr>
          <w:b/>
          <w:bCs/>
        </w:rPr>
        <w:t> </w:t>
      </w:r>
      <w:r w:rsidRPr="006B357B">
        <w:t>(Tasfiye memuru tarafından imzalanmalı)</w:t>
      </w:r>
    </w:p>
    <w:p w14:paraId="13CD59E0" w14:textId="77777777" w:rsidR="006B357B" w:rsidRPr="006B357B" w:rsidRDefault="006B357B" w:rsidP="00063EEB">
      <w:pPr>
        <w:jc w:val="both"/>
      </w:pPr>
      <w:r w:rsidRPr="006B357B">
        <w:rPr>
          <w:b/>
          <w:bCs/>
        </w:rPr>
        <w:t>2)</w:t>
      </w:r>
      <w:r w:rsidRPr="006B357B">
        <w:t> Noter onaylı</w:t>
      </w:r>
      <w:hyperlink r:id="rId5" w:tgtFrame="_blank" w:history="1">
        <w:r w:rsidRPr="006B357B">
          <w:rPr>
            <w:rStyle w:val="Kpr"/>
            <w:b/>
            <w:bCs/>
          </w:rPr>
          <w:t> Genel Kurul Toplantı Tutanağı</w:t>
        </w:r>
      </w:hyperlink>
      <w:r w:rsidRPr="006B357B">
        <w:t xml:space="preserve"> (1 adet </w:t>
      </w:r>
      <w:proofErr w:type="gramStart"/>
      <w:r w:rsidRPr="006B357B">
        <w:t>asıl -</w:t>
      </w:r>
      <w:proofErr w:type="gramEnd"/>
      <w:r w:rsidRPr="006B357B">
        <w:t xml:space="preserve"> 1 adet fotokopi)</w:t>
      </w:r>
    </w:p>
    <w:p w14:paraId="47FDAE3B" w14:textId="77777777" w:rsidR="006B357B" w:rsidRPr="006B357B" w:rsidRDefault="006B357B" w:rsidP="00063EEB">
      <w:pPr>
        <w:jc w:val="both"/>
      </w:pPr>
      <w:r w:rsidRPr="006B357B">
        <w:rPr>
          <w:b/>
          <w:bCs/>
        </w:rPr>
        <w:t>-Tek pay sahipli şirketlerde</w:t>
      </w:r>
      <w:r w:rsidRPr="006B357B">
        <w:t> toplantıda hazır bulunan </w:t>
      </w:r>
      <w:r w:rsidRPr="006B357B">
        <w:rPr>
          <w:b/>
          <w:bCs/>
        </w:rPr>
        <w:t>pay sahibinin veya temsilcisinin</w:t>
      </w:r>
      <w:r w:rsidRPr="006B357B">
        <w:t> de toplantı tutanağını imzalaması zorunludur. (Yönetmelik Madde 26</w:t>
      </w:r>
      <w:proofErr w:type="gramStart"/>
      <w:r w:rsidRPr="006B357B">
        <w:t>) .</w:t>
      </w:r>
      <w:proofErr w:type="gramEnd"/>
    </w:p>
    <w:p w14:paraId="6A11EEB0" w14:textId="77777777" w:rsidR="006B357B" w:rsidRPr="006B357B" w:rsidRDefault="006B357B" w:rsidP="00063EEB">
      <w:pPr>
        <w:jc w:val="both"/>
      </w:pPr>
      <w:r w:rsidRPr="006B357B">
        <w:t xml:space="preserve">-Tek pay sahipli şirketlerde (Değişik </w:t>
      </w:r>
      <w:proofErr w:type="gramStart"/>
      <w:r w:rsidRPr="006B357B">
        <w:t>ibare:RG</w:t>
      </w:r>
      <w:proofErr w:type="gramEnd"/>
      <w:r w:rsidRPr="006B357B">
        <w:t>-9/10/2020-31269) </w:t>
      </w:r>
      <w:r w:rsidRPr="006B357B">
        <w:rPr>
          <w:b/>
          <w:bCs/>
        </w:rPr>
        <w:t>Toplantı Başkanı seçilmesi yeterli olup</w:t>
      </w:r>
      <w:r w:rsidRPr="006B357B">
        <w:t xml:space="preserve"> ayrıca Tutanak yazmanı, Oy toplama memuru seçilmesine gerek yoktur.  Ayrıca tutanak yazmanı ve oy toplama memuru seçilmemişse, bunlara ait görevler toplantı başkanı tarafından yerine </w:t>
      </w:r>
      <w:proofErr w:type="gramStart"/>
      <w:r w:rsidRPr="006B357B">
        <w:t>getirilir.(</w:t>
      </w:r>
      <w:proofErr w:type="gramEnd"/>
      <w:r w:rsidRPr="006B357B">
        <w:t>yönetmelik Madde 14)</w:t>
      </w:r>
    </w:p>
    <w:p w14:paraId="4CFECD4C" w14:textId="77777777" w:rsidR="006B357B" w:rsidRPr="006B357B" w:rsidRDefault="006B357B" w:rsidP="00063EEB">
      <w:pPr>
        <w:jc w:val="both"/>
      </w:pPr>
      <w:r w:rsidRPr="006B357B">
        <w:rPr>
          <w:b/>
          <w:bCs/>
        </w:rPr>
        <w:t>3) </w:t>
      </w:r>
      <w:hyperlink r:id="rId6" w:history="1">
        <w:r w:rsidRPr="006B357B">
          <w:rPr>
            <w:rStyle w:val="Kpr"/>
            <w:b/>
            <w:bCs/>
          </w:rPr>
          <w:t>Hazır Bulunanlar Listesi</w:t>
        </w:r>
      </w:hyperlink>
      <w:r w:rsidRPr="006B357B">
        <w:t> ( -1 adet asıl).  Tek pay sahipli şirketlerde </w:t>
      </w:r>
      <w:r w:rsidRPr="006B357B">
        <w:rPr>
          <w:b/>
          <w:bCs/>
        </w:rPr>
        <w:t xml:space="preserve">(Değişik </w:t>
      </w:r>
      <w:proofErr w:type="gramStart"/>
      <w:r w:rsidRPr="006B357B">
        <w:rPr>
          <w:b/>
          <w:bCs/>
        </w:rPr>
        <w:t>ibare:RG</w:t>
      </w:r>
      <w:proofErr w:type="gramEnd"/>
      <w:r w:rsidRPr="006B357B">
        <w:rPr>
          <w:b/>
          <w:bCs/>
        </w:rPr>
        <w:t>-9/10/2020-31269) </w:t>
      </w:r>
      <w:r w:rsidRPr="006B357B">
        <w:t> genel kurul toplantısına katılabilecekler listesinin hazırlanması zorunlu değildir. (Yönetmelik Madde 14)</w:t>
      </w:r>
    </w:p>
    <w:p w14:paraId="6616C402" w14:textId="77777777" w:rsidR="006B357B" w:rsidRPr="006B357B" w:rsidRDefault="006B357B" w:rsidP="00063EEB">
      <w:pPr>
        <w:jc w:val="both"/>
      </w:pPr>
      <w:r w:rsidRPr="006B357B">
        <w:rPr>
          <w:b/>
          <w:bCs/>
        </w:rPr>
        <w:t>4)</w:t>
      </w:r>
      <w:r w:rsidRPr="006B357B">
        <w:t> Vekaleten katılım varsa Noter onaylı </w:t>
      </w:r>
      <w:hyperlink r:id="rId7" w:tgtFrame="_blank" w:history="1">
        <w:r w:rsidRPr="006B357B">
          <w:rPr>
            <w:rStyle w:val="Kpr"/>
            <w:b/>
            <w:bCs/>
          </w:rPr>
          <w:t>vekaletname</w:t>
        </w:r>
      </w:hyperlink>
      <w:r w:rsidRPr="006B357B">
        <w:t xml:space="preserve">. Şirket ortakları Vekilleri vasıtasıyla toplantıda temsil edilebilmeleri için vekâletnamenin noter onaylı şekilde düzenlenmesi (Mülga </w:t>
      </w:r>
      <w:proofErr w:type="gramStart"/>
      <w:r w:rsidRPr="006B357B">
        <w:t>ibare:RG</w:t>
      </w:r>
      <w:proofErr w:type="gramEnd"/>
      <w:r w:rsidRPr="006B357B">
        <w:t>-9/10/2020-31269) (…) gerekir. (Yönetmelik Madde 18/7)</w:t>
      </w:r>
    </w:p>
    <w:p w14:paraId="126A740B" w14:textId="77777777" w:rsidR="006B357B" w:rsidRPr="006B357B" w:rsidRDefault="006B357B" w:rsidP="00063EEB">
      <w:pPr>
        <w:jc w:val="both"/>
      </w:pPr>
      <w:r w:rsidRPr="006B357B">
        <w:rPr>
          <w:b/>
          <w:bCs/>
        </w:rPr>
        <w:t>5)</w:t>
      </w:r>
      <w:r w:rsidRPr="006B357B">
        <w:t> Çağrılı genel kurullarda </w:t>
      </w:r>
      <w:hyperlink r:id="rId8" w:tgtFrame="_blank" w:history="1">
        <w:r w:rsidRPr="006B357B">
          <w:rPr>
            <w:rStyle w:val="Kpr"/>
            <w:b/>
            <w:bCs/>
          </w:rPr>
          <w:t>Gündem Kararı</w:t>
        </w:r>
      </w:hyperlink>
      <w:r w:rsidRPr="006B357B">
        <w:t> (1 adet fotokopi)</w:t>
      </w:r>
    </w:p>
    <w:p w14:paraId="18F29261" w14:textId="77777777" w:rsidR="006B357B" w:rsidRPr="006B357B" w:rsidRDefault="006B357B" w:rsidP="00063EEB">
      <w:pPr>
        <w:jc w:val="both"/>
      </w:pPr>
      <w:r w:rsidRPr="006B357B">
        <w:rPr>
          <w:b/>
          <w:bCs/>
        </w:rPr>
        <w:t>6) </w:t>
      </w:r>
      <w:r w:rsidRPr="006B357B">
        <w:t>Çağrılı genel kurullarda gündemin yayımlandığı sicil gazetesi fotokopisi ile iadeli taahhütlü gönderi fotokopileri</w:t>
      </w:r>
    </w:p>
    <w:p w14:paraId="2CE6588C" w14:textId="77777777" w:rsidR="006B357B" w:rsidRPr="006B357B" w:rsidRDefault="006B357B" w:rsidP="00063EEB">
      <w:pPr>
        <w:jc w:val="both"/>
      </w:pPr>
      <w:r w:rsidRPr="006B357B">
        <w:rPr>
          <w:b/>
          <w:bCs/>
        </w:rPr>
        <w:t>7)</w:t>
      </w:r>
      <w:r w:rsidRPr="006B357B">
        <w:t> Genel kurul tarafından onaylanmış son ve kesin </w:t>
      </w:r>
      <w:r w:rsidRPr="006B357B">
        <w:rPr>
          <w:b/>
          <w:bCs/>
        </w:rPr>
        <w:t>bilanço</w:t>
      </w:r>
      <w:r w:rsidRPr="006B357B">
        <w:t xml:space="preserve"> (Tasfiye Memuru </w:t>
      </w:r>
      <w:proofErr w:type="gramStart"/>
      <w:r w:rsidRPr="006B357B">
        <w:t>bilançonun  altına</w:t>
      </w:r>
      <w:proofErr w:type="gramEnd"/>
      <w:r w:rsidRPr="006B357B">
        <w:t>  </w:t>
      </w:r>
      <w:r w:rsidRPr="006B357B">
        <w:rPr>
          <w:b/>
          <w:bCs/>
        </w:rPr>
        <w:t>"</w:t>
      </w:r>
      <w:proofErr w:type="spellStart"/>
      <w:r w:rsidRPr="006B357B">
        <w:rPr>
          <w:b/>
          <w:bCs/>
        </w:rPr>
        <w:t>Şİrketin</w:t>
      </w:r>
      <w:proofErr w:type="spellEnd"/>
      <w:r w:rsidRPr="006B357B">
        <w:rPr>
          <w:b/>
          <w:bCs/>
        </w:rPr>
        <w:t xml:space="preserve"> borcu, alacağı ve devam eden davası  yoktur"</w:t>
      </w:r>
      <w:r w:rsidRPr="006B357B">
        <w:t xml:space="preserve"> ibaresini yazarak imzalayacak, Tasfiye memurunca imzalanan ve genel kurula </w:t>
      </w:r>
      <w:proofErr w:type="spellStart"/>
      <w:r w:rsidRPr="006B357B">
        <w:t>sonulan</w:t>
      </w:r>
      <w:proofErr w:type="spellEnd"/>
      <w:r w:rsidRPr="006B357B">
        <w:t xml:space="preserve"> bilançoyu genel kurul adına toplantı başkanı imzalayacak) Bilanço için vergi dairesinden alınan damga vergisi makbuzu alınız.</w:t>
      </w:r>
    </w:p>
    <w:p w14:paraId="1BDFCD60" w14:textId="77777777" w:rsidR="006B357B" w:rsidRPr="006B357B" w:rsidRDefault="006B357B" w:rsidP="00063EEB">
      <w:pPr>
        <w:jc w:val="both"/>
      </w:pPr>
      <w:r w:rsidRPr="006B357B">
        <w:t> </w:t>
      </w:r>
    </w:p>
    <w:p w14:paraId="73D69F88" w14:textId="77777777" w:rsidR="006B357B" w:rsidRPr="006B357B" w:rsidRDefault="006B357B" w:rsidP="00063EEB">
      <w:pPr>
        <w:jc w:val="both"/>
      </w:pPr>
      <w:r w:rsidRPr="006B357B">
        <w:rPr>
          <w:b/>
          <w:bCs/>
        </w:rPr>
        <w:t>NOT-1: </w:t>
      </w:r>
      <w:r w:rsidRPr="006B357B">
        <w:t>Türkiye Ticaret Sicili Gazetesinde birer hafta ara ile yayımlanan ilanlardan, 3. ilanın üzerinden şirket sözleşmesinde aksi öngörülmediği takdirde 3 ayı tamamladıktan sonra fesih kararı alınabilir.</w:t>
      </w:r>
    </w:p>
    <w:p w14:paraId="0BB32570" w14:textId="77777777" w:rsidR="006B357B" w:rsidRPr="006B357B" w:rsidRDefault="006B357B" w:rsidP="00063EEB">
      <w:pPr>
        <w:jc w:val="both"/>
      </w:pPr>
      <w:r w:rsidRPr="006B357B">
        <w:rPr>
          <w:b/>
          <w:bCs/>
        </w:rPr>
        <w:t>NOT-2: </w:t>
      </w:r>
      <w:r w:rsidRPr="006B357B">
        <w:t>Tasfiyeye sürecinde yapılan ilanlar ve çağrılara rağmen ulaşılamayan ortaklar ve alacaklılar olursa alacak ve haklarının ödenebilmesi için Tasfiye Memurunca hazırlanan</w:t>
      </w:r>
      <w:r w:rsidRPr="006B357B">
        <w:rPr>
          <w:b/>
          <w:bCs/>
        </w:rPr>
        <w:t> </w:t>
      </w:r>
      <w:hyperlink r:id="rId9" w:tgtFrame="_blank" w:history="1">
        <w:r w:rsidRPr="006B357B">
          <w:rPr>
            <w:rStyle w:val="Kpr"/>
            <w:b/>
            <w:bCs/>
          </w:rPr>
          <w:t>Alacaklılar listesinin</w:t>
        </w:r>
      </w:hyperlink>
      <w:r w:rsidRPr="006B357B">
        <w:rPr>
          <w:b/>
          <w:bCs/>
        </w:rPr>
        <w:t> </w:t>
      </w:r>
      <w:r w:rsidRPr="006B357B">
        <w:t>sicil müdürlüğüne ibrazı gerekir.</w:t>
      </w:r>
    </w:p>
    <w:p w14:paraId="2BF60327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CB"/>
    <w:rsid w:val="00063EEB"/>
    <w:rsid w:val="001E5433"/>
    <w:rsid w:val="00214BED"/>
    <w:rsid w:val="00253C88"/>
    <w:rsid w:val="004955B9"/>
    <w:rsid w:val="005A0748"/>
    <w:rsid w:val="005F4EE4"/>
    <w:rsid w:val="005F625C"/>
    <w:rsid w:val="006B357B"/>
    <w:rsid w:val="00E3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5E568"/>
  <w15:chartTrackingRefBased/>
  <w15:docId w15:val="{BD61477B-60FB-452E-81E7-D25973DC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B357B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B35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8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tso.org.tr/images/tescil-ve-uyelik/tescil-evraklari/limited-sirket/olaganustugundemmkk-ltd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atso.org.tr/images/tescil-ve-uyelik/tescil-evraklari/limited-sirket/vekaletname-ltd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tso.org.tr/images/tescil-ve-uyelik/tescil-evraklari/limited-sirket/ltd-hazir-bulunanlar-listesi.do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atso.org.tr/images/tescil-ve-uyelik/tescil-evraklari/limited-sirket/tasfiyesonuterk-gkk-ltd.doc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matso.org.tr/images/tescil-ve-uyelik/formlar/1-dilekce.doc" TargetMode="External"/><Relationship Id="rId9" Type="http://schemas.openxmlformats.org/officeDocument/2006/relationships/hyperlink" Target="https://www.matso.org.tr/images/tescil-ve-uyelik/tescil-evraklari/alacaklilar-listesi.xls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4</cp:revision>
  <dcterms:created xsi:type="dcterms:W3CDTF">2023-09-01T13:12:00Z</dcterms:created>
  <dcterms:modified xsi:type="dcterms:W3CDTF">2023-09-18T11:25:00Z</dcterms:modified>
</cp:coreProperties>
</file>