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1305" w14:textId="77777777" w:rsidR="00DF411F" w:rsidRDefault="00DF411F" w:rsidP="00DF411F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>a) </w:t>
      </w:r>
      <w:hyperlink r:id="rId4" w:history="1">
        <w:r>
          <w:rPr>
            <w:rStyle w:val="Gl"/>
            <w:rFonts w:ascii="Open Sans" w:hAnsi="Open Sans" w:cs="Open Sans"/>
            <w:color w:val="4974A1"/>
            <w:sz w:val="20"/>
            <w:szCs w:val="20"/>
            <w:u w:val="single"/>
          </w:rPr>
          <w:t>Dilekçe</w:t>
        </w:r>
      </w:hyperlink>
    </w:p>
    <w:p w14:paraId="207B54E6" w14:textId="77777777" w:rsidR="00DF411F" w:rsidRDefault="00DF411F" w:rsidP="00DF411F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>b) Noter onaylı </w:t>
      </w:r>
      <w:hyperlink r:id="rId5" w:tgtFrame="_blank" w:history="1">
        <w:r>
          <w:rPr>
            <w:rStyle w:val="Gl"/>
            <w:rFonts w:ascii="Open Sans" w:hAnsi="Open Sans" w:cs="Open Sans"/>
            <w:color w:val="4974A1"/>
            <w:sz w:val="20"/>
            <w:szCs w:val="20"/>
            <w:u w:val="single"/>
          </w:rPr>
          <w:t>Ortaklar Kurulu Kararı</w:t>
        </w:r>
      </w:hyperlink>
      <w:r>
        <w:rPr>
          <w:rFonts w:ascii="Open Sans" w:hAnsi="Open Sans" w:cs="Open Sans"/>
          <w:color w:val="444444"/>
          <w:sz w:val="20"/>
          <w:szCs w:val="20"/>
        </w:rPr>
        <w:t> (Şirket sözleşmesindeki değişikliklerde, değişen hükmün yeni şeklinin kararda veya kararın ekinde gösterilmesi gereklidir.(1 adet asıl-2 adet fotokopi)</w:t>
      </w:r>
    </w:p>
    <w:p w14:paraId="3674CA3B" w14:textId="2CDA9F05" w:rsidR="00DF411F" w:rsidRDefault="00DF411F" w:rsidP="00DF411F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>c) Sözleşme değişikliği şirketin süre maddesi ile ilgili ise; şirketin faaliyetini sürdürdüğü ve özvarlığını koruduğunu gösteren serbest muhasebeci mali müşavir raporu ve mali müşavire ait faaliyet belgesi ibraz edilme</w:t>
      </w:r>
    </w:p>
    <w:p w14:paraId="7EF3C46D" w14:textId="2F1A5FC6" w:rsidR="00907D72" w:rsidRDefault="00907D72" w:rsidP="00907D72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>d</w:t>
      </w:r>
      <w:r>
        <w:rPr>
          <w:rFonts w:ascii="Open Sans" w:hAnsi="Open Sans" w:cs="Open Sans"/>
          <w:color w:val="444444"/>
          <w:sz w:val="20"/>
          <w:szCs w:val="20"/>
        </w:rPr>
        <w:t>)</w:t>
      </w:r>
      <w:r>
        <w:rPr>
          <w:rFonts w:ascii="Open Sans" w:hAnsi="Open Sans" w:cs="Open Sans"/>
          <w:b/>
          <w:bCs/>
          <w:color w:val="0070C0"/>
          <w:sz w:val="20"/>
          <w:szCs w:val="20"/>
          <w:u w:val="single"/>
        </w:rPr>
        <w:t>Taahhütname</w:t>
      </w:r>
    </w:p>
    <w:p w14:paraId="5A133E02" w14:textId="77777777" w:rsidR="00907D72" w:rsidRDefault="00907D72" w:rsidP="00DF411F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</w:p>
    <w:p w14:paraId="1EE8C040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FB"/>
    <w:rsid w:val="001E5433"/>
    <w:rsid w:val="00231BFB"/>
    <w:rsid w:val="00253C88"/>
    <w:rsid w:val="004955B9"/>
    <w:rsid w:val="005A0748"/>
    <w:rsid w:val="005F4EE4"/>
    <w:rsid w:val="005F625C"/>
    <w:rsid w:val="00907D72"/>
    <w:rsid w:val="00D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C7"/>
  <w15:chartTrackingRefBased/>
  <w15:docId w15:val="{1960E2BB-86F7-4E51-BF41-19C74CC2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so.org.tr/images/tescil-ve-uyelik/tescil-evraklari/kollektif/koll-tadil-karari.doc" TargetMode="Externa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2023-09-08T10:47:00Z</dcterms:created>
  <dcterms:modified xsi:type="dcterms:W3CDTF">2023-09-20T11:19:00Z</dcterms:modified>
</cp:coreProperties>
</file>