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D24B7" w14:textId="77777777" w:rsidR="003A2FEF" w:rsidRPr="003A2FEF" w:rsidRDefault="003A2FEF" w:rsidP="003A2FEF">
      <w:pPr>
        <w:jc w:val="both"/>
      </w:pPr>
      <w:r w:rsidRPr="003A2FEF">
        <w:rPr>
          <w:b/>
          <w:bCs/>
        </w:rPr>
        <w:t> </w:t>
      </w:r>
    </w:p>
    <w:p w14:paraId="205666AF" w14:textId="77777777" w:rsidR="003A2FEF" w:rsidRPr="003A2FEF" w:rsidRDefault="003A2FEF" w:rsidP="003A2FEF">
      <w:pPr>
        <w:jc w:val="both"/>
      </w:pPr>
      <w:r w:rsidRPr="003A2FEF">
        <w:rPr>
          <w:b/>
          <w:bCs/>
        </w:rPr>
        <w:t>KOLLEKTİF ŞİRKET:</w:t>
      </w:r>
      <w:r w:rsidRPr="003A2FEF">
        <w:t> Kollektif şirket ticari bir işletmeyi bir ticaret unvanı altında işletmek amacıyla</w:t>
      </w:r>
      <w:r w:rsidRPr="003A2FEF">
        <w:rPr>
          <w:b/>
          <w:bCs/>
        </w:rPr>
        <w:t>, gerçek kişiler arasında kurulan</w:t>
      </w:r>
      <w:r w:rsidRPr="003A2FEF">
        <w:t> ve ortaklarından hiçbirinin sorumluluğu şirket alacaklılarına karşı sınırlanmamış olan şirkettir.</w:t>
      </w:r>
    </w:p>
    <w:p w14:paraId="2DAE1820" w14:textId="77777777" w:rsidR="003A2FEF" w:rsidRPr="003A2FEF" w:rsidRDefault="003A2FEF" w:rsidP="003A2FEF">
      <w:pPr>
        <w:jc w:val="both"/>
      </w:pPr>
      <w:r w:rsidRPr="003A2FEF">
        <w:rPr>
          <w:b/>
          <w:bCs/>
        </w:rPr>
        <w:t>KOMANDİT ŞİRKET:</w:t>
      </w:r>
      <w:r w:rsidRPr="003A2FEF">
        <w:t> Ticari bir işletmeyi bir ticaret unvanı altında işletmek amacıyla kurulan, şirket alacaklılarına karşı ortaklardan bir veya birkaçının sorumluluğu sınırlandırılmamış ve diğer ortak veya ortakların sorumluluğu belirli bir sermaye ile sınırlandırılmış olan şirket komandit şirkettir. Sorumluluğu sınırlı olmayan ortaklara komandite, sorumluluğu sınırlı olanlara komanditer denir. </w:t>
      </w:r>
      <w:r w:rsidRPr="003A2FEF">
        <w:rPr>
          <w:b/>
          <w:bCs/>
        </w:rPr>
        <w:t>Komandite ortakların gerçek kişi olmaları gerekir. Tüzel kişiler ancak komanditer ortak olabilirler.</w:t>
      </w:r>
    </w:p>
    <w:p w14:paraId="0AE04138" w14:textId="77777777" w:rsidR="003A2FEF" w:rsidRPr="003A2FEF" w:rsidRDefault="003A2FEF" w:rsidP="003A2FEF">
      <w:pPr>
        <w:jc w:val="both"/>
      </w:pPr>
      <w:r w:rsidRPr="003A2FEF">
        <w:rPr>
          <w:b/>
          <w:bCs/>
        </w:rPr>
        <w:t>KURULUŞ (TSY Madde 64)</w:t>
      </w:r>
    </w:p>
    <w:p w14:paraId="5832C0A8" w14:textId="77777777" w:rsidR="003A2FEF" w:rsidRPr="003A2FEF" w:rsidRDefault="003A2FEF" w:rsidP="003A2FEF">
      <w:pPr>
        <w:jc w:val="both"/>
      </w:pPr>
      <w:r w:rsidRPr="003A2FEF">
        <w:rPr>
          <w:b/>
          <w:bCs/>
        </w:rPr>
        <w:t>a)</w:t>
      </w:r>
      <w:r w:rsidRPr="003A2FEF">
        <w:t> Kurucuların imzaları Ticaret Sicili Müdürlüğümüz veya noter tarafından onaylanmış şirket sözleşmesi (1 asıl-1 fotokopi),</w:t>
      </w:r>
    </w:p>
    <w:p w14:paraId="2E15D987" w14:textId="77777777" w:rsidR="003A2FEF" w:rsidRPr="003A2FEF" w:rsidRDefault="003A2FEF" w:rsidP="003A2FEF">
      <w:pPr>
        <w:jc w:val="both"/>
      </w:pPr>
      <w:r w:rsidRPr="003A2FEF">
        <w:rPr>
          <w:b/>
          <w:bCs/>
        </w:rPr>
        <w:t>b)</w:t>
      </w:r>
      <w:r w:rsidRPr="003A2FEF">
        <w:t>Şirketi temsile yetkili olanların i</w:t>
      </w:r>
      <w:r w:rsidRPr="003A2FEF">
        <w:rPr>
          <w:b/>
          <w:bCs/>
        </w:rPr>
        <w:t>mza örneği/imza beyanı (</w:t>
      </w:r>
      <w:r w:rsidRPr="003A2FEF">
        <w:t>Kamu kurum ve kuruluşlarınca veri tabanlarında tutulan imza kaydının bulunmaması veya kaydın temin edilememesi halinde, ilgililerin imzaları, fiziki olarak notere onaylattırılmak veya herhangi bir Ticaret Sicili Müdürlüğünde yazılı beyanda bulunmak suretiyle müdürlüğe verilir.) (1 adet asıl)</w:t>
      </w:r>
    </w:p>
    <w:p w14:paraId="1746EA7C" w14:textId="77777777" w:rsidR="003A2FEF" w:rsidRPr="003A2FEF" w:rsidRDefault="003A2FEF" w:rsidP="003A2FEF">
      <w:pPr>
        <w:jc w:val="both"/>
      </w:pPr>
      <w:r w:rsidRPr="003A2FEF">
        <w:rPr>
          <w:b/>
          <w:bCs/>
        </w:rPr>
        <w:t>Yeni kimlik kartı ile yetkili olarak eklenen kişilerin imza örnekleri elektronik ortamda NVİ’den alınarak MERSİS veri tabanına kaydedilebilmektedir. Bu durumda olan yetkililer için fiziki imza beyanı talep edilmeyecektir.  (4/3/2022 tarihli 72558467 sayılı Bakanlık Genelgesi)</w:t>
      </w:r>
    </w:p>
    <w:p w14:paraId="169E53BE" w14:textId="77777777" w:rsidR="003A2FEF" w:rsidRPr="003A2FEF" w:rsidRDefault="003A2FEF" w:rsidP="003A2FEF">
      <w:pPr>
        <w:jc w:val="both"/>
      </w:pPr>
      <w:r w:rsidRPr="003A2FEF">
        <w:rPr>
          <w:b/>
          <w:bCs/>
        </w:rPr>
        <w:t>c)</w:t>
      </w:r>
      <w:r w:rsidRPr="003A2FEF">
        <w:t> Komandit şirketlerde komanditer ortağın ayni sermaye koymuş olması halinde; konulan ayni varlıkların değerinin tespitine ilişkin mahkemece atanmış bilirkişi tarafından hazırlanmış değerleme raporu,</w:t>
      </w:r>
    </w:p>
    <w:p w14:paraId="52FF5872" w14:textId="77777777" w:rsidR="003A2FEF" w:rsidRPr="003A2FEF" w:rsidRDefault="003A2FEF" w:rsidP="003A2FEF">
      <w:pPr>
        <w:jc w:val="both"/>
      </w:pPr>
      <w:r w:rsidRPr="003A2FEF">
        <w:rPr>
          <w:b/>
          <w:bCs/>
        </w:rPr>
        <w:t>ç)</w:t>
      </w:r>
      <w:r w:rsidRPr="003A2FEF">
        <w:t> Konulan ayni sermaye üzerinde herhangi bir sınırlamanın olmadığına dair ilgili sicilden alınacak yazı,</w:t>
      </w:r>
    </w:p>
    <w:p w14:paraId="28F0DEA3" w14:textId="77777777" w:rsidR="003A2FEF" w:rsidRPr="003A2FEF" w:rsidRDefault="003A2FEF" w:rsidP="003A2FEF">
      <w:pPr>
        <w:jc w:val="both"/>
      </w:pPr>
      <w:r w:rsidRPr="003A2FEF">
        <w:rPr>
          <w:b/>
          <w:bCs/>
        </w:rPr>
        <w:t>d)</w:t>
      </w:r>
      <w:r w:rsidRPr="003A2FEF">
        <w:t>Ayni sermaye olarak konulan taşınmaz, fikri mülkiyet hakları ve diğer değerlerin kayıtlı bulundukları sicillere şerh verildiğini gösteren belge,</w:t>
      </w:r>
    </w:p>
    <w:p w14:paraId="3B99E928" w14:textId="77777777" w:rsidR="003A2FEF" w:rsidRPr="003A2FEF" w:rsidRDefault="003A2FEF" w:rsidP="003A2FEF">
      <w:pPr>
        <w:jc w:val="both"/>
      </w:pPr>
      <w:r w:rsidRPr="003A2FEF">
        <w:t>müdürlüğe verilir.</w:t>
      </w:r>
    </w:p>
    <w:p w14:paraId="1A928A7C" w14:textId="77777777" w:rsidR="003A2FEF" w:rsidRPr="003A2FEF" w:rsidRDefault="003A2FEF" w:rsidP="003A2FEF">
      <w:pPr>
        <w:jc w:val="both"/>
      </w:pPr>
      <w:r w:rsidRPr="003A2FEF">
        <w:rPr>
          <w:b/>
          <w:bCs/>
        </w:rPr>
        <w:t>e) </w:t>
      </w:r>
      <w:hyperlink r:id="rId4" w:tgtFrame="_blank" w:history="1">
        <w:r w:rsidRPr="003A2FEF">
          <w:rPr>
            <w:rStyle w:val="Kpr"/>
            <w:b/>
            <w:bCs/>
          </w:rPr>
          <w:t>Yeni Kayıt Talep Dilekçesi</w:t>
        </w:r>
      </w:hyperlink>
    </w:p>
    <w:p w14:paraId="02D7808E" w14:textId="77777777" w:rsidR="003A2FEF" w:rsidRPr="003A2FEF" w:rsidRDefault="003A2FEF" w:rsidP="003A2FEF">
      <w:pPr>
        <w:jc w:val="both"/>
      </w:pPr>
      <w:r w:rsidRPr="003A2FEF">
        <w:rPr>
          <w:b/>
          <w:bCs/>
        </w:rPr>
        <w:t>f) </w:t>
      </w:r>
      <w:hyperlink r:id="rId5" w:tgtFrame="_blank" w:history="1">
        <w:r w:rsidRPr="003A2FEF">
          <w:rPr>
            <w:rStyle w:val="Kpr"/>
            <w:b/>
            <w:bCs/>
          </w:rPr>
          <w:t>Tüzel Kişiler İçin Kayıt Beyannamesi</w:t>
        </w:r>
      </w:hyperlink>
      <w:r w:rsidRPr="003A2FEF">
        <w:rPr>
          <w:b/>
          <w:bCs/>
        </w:rPr>
        <w:t> </w:t>
      </w:r>
      <w:r w:rsidRPr="003A2FEF">
        <w:t>(Odaya kayıt için)</w:t>
      </w:r>
    </w:p>
    <w:p w14:paraId="206B8255" w14:textId="38F246A9" w:rsidR="003A2FEF" w:rsidRDefault="003A2FEF" w:rsidP="003A2FEF">
      <w:pPr>
        <w:jc w:val="both"/>
        <w:rPr>
          <w:b/>
          <w:bCs/>
        </w:rPr>
      </w:pPr>
      <w:r w:rsidRPr="003A2FEF">
        <w:rPr>
          <w:b/>
          <w:bCs/>
        </w:rPr>
        <w:t>g) </w:t>
      </w:r>
      <w:r w:rsidRPr="003A2FEF">
        <w:t>Tüm ortakların ve ortak olmayan müdürlerin 2 şer adet </w:t>
      </w:r>
      <w:r w:rsidRPr="003A2FEF">
        <w:rPr>
          <w:b/>
          <w:bCs/>
        </w:rPr>
        <w:t>fotoğrafları</w:t>
      </w:r>
    </w:p>
    <w:p w14:paraId="68FB34BC" w14:textId="738E67C1" w:rsidR="008B1A0B" w:rsidRDefault="008B1A0B" w:rsidP="008B1A0B">
      <w:pPr>
        <w:pStyle w:val="NormalWeb"/>
        <w:shd w:val="clear" w:color="auto" w:fill="FFFFFF"/>
        <w:spacing w:before="0" w:beforeAutospacing="0" w:after="150" w:afterAutospacing="0"/>
        <w:rPr>
          <w:rFonts w:ascii="Open Sans" w:hAnsi="Open Sans" w:cs="Open Sans"/>
          <w:color w:val="444444"/>
          <w:sz w:val="20"/>
          <w:szCs w:val="20"/>
        </w:rPr>
      </w:pPr>
      <w:r>
        <w:rPr>
          <w:rFonts w:ascii="Open Sans" w:hAnsi="Open Sans" w:cs="Open Sans"/>
          <w:color w:val="444444"/>
          <w:sz w:val="20"/>
          <w:szCs w:val="20"/>
        </w:rPr>
        <w:t>h</w:t>
      </w:r>
      <w:r>
        <w:rPr>
          <w:rFonts w:ascii="Open Sans" w:hAnsi="Open Sans" w:cs="Open Sans"/>
          <w:color w:val="444444"/>
          <w:sz w:val="20"/>
          <w:szCs w:val="20"/>
        </w:rPr>
        <w:t>)</w:t>
      </w:r>
      <w:r>
        <w:rPr>
          <w:rFonts w:ascii="Open Sans" w:hAnsi="Open Sans" w:cs="Open Sans"/>
          <w:b/>
          <w:bCs/>
          <w:color w:val="0070C0"/>
          <w:sz w:val="20"/>
          <w:szCs w:val="20"/>
          <w:u w:val="single"/>
        </w:rPr>
        <w:t>Taahhütname</w:t>
      </w:r>
    </w:p>
    <w:p w14:paraId="418D8D13" w14:textId="77777777" w:rsidR="008B1A0B" w:rsidRPr="003A2FEF" w:rsidRDefault="008B1A0B" w:rsidP="003A2FEF">
      <w:pPr>
        <w:jc w:val="both"/>
      </w:pPr>
    </w:p>
    <w:p w14:paraId="595761C7"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51"/>
    <w:rsid w:val="001E5433"/>
    <w:rsid w:val="00253C88"/>
    <w:rsid w:val="003A2FEF"/>
    <w:rsid w:val="004955B9"/>
    <w:rsid w:val="004E5851"/>
    <w:rsid w:val="005A0748"/>
    <w:rsid w:val="005F4EE4"/>
    <w:rsid w:val="005F625C"/>
    <w:rsid w:val="008B1A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B7BB"/>
  <w15:chartTrackingRefBased/>
  <w15:docId w15:val="{F096BBAE-414C-4249-961D-055064AA5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A2FEF"/>
    <w:rPr>
      <w:color w:val="0563C1" w:themeColor="hyperlink"/>
      <w:u w:val="single"/>
    </w:rPr>
  </w:style>
  <w:style w:type="character" w:styleId="zmlenmeyenBahsetme">
    <w:name w:val="Unresolved Mention"/>
    <w:basedOn w:val="VarsaylanParagrafYazTipi"/>
    <w:uiPriority w:val="99"/>
    <w:semiHidden/>
    <w:unhideWhenUsed/>
    <w:rsid w:val="003A2FEF"/>
    <w:rPr>
      <w:color w:val="605E5C"/>
      <w:shd w:val="clear" w:color="auto" w:fill="E1DFDD"/>
    </w:rPr>
  </w:style>
  <w:style w:type="paragraph" w:styleId="NormalWeb">
    <w:name w:val="Normal (Web)"/>
    <w:basedOn w:val="Normal"/>
    <w:uiPriority w:val="99"/>
    <w:semiHidden/>
    <w:unhideWhenUsed/>
    <w:rsid w:val="008B1A0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367913">
      <w:bodyDiv w:val="1"/>
      <w:marLeft w:val="0"/>
      <w:marRight w:val="0"/>
      <w:marTop w:val="0"/>
      <w:marBottom w:val="0"/>
      <w:divBdr>
        <w:top w:val="none" w:sz="0" w:space="0" w:color="auto"/>
        <w:left w:val="none" w:sz="0" w:space="0" w:color="auto"/>
        <w:bottom w:val="none" w:sz="0" w:space="0" w:color="auto"/>
        <w:right w:val="none" w:sz="0" w:space="0" w:color="auto"/>
      </w:divBdr>
    </w:div>
    <w:div w:id="202520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atso.org.tr/images/tescil-ve-uyelik/formlar/tuzel-kisiler-icin-kayit-beyannanesi.doc" TargetMode="External"/><Relationship Id="rId4" Type="http://schemas.openxmlformats.org/officeDocument/2006/relationships/hyperlink" Target="https://www.matso.org.tr/images/tescil-ve-uyelik/formlar/yeni-kayit-talep-dilekcesi.do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2023-09-08T09:25:00Z</dcterms:created>
  <dcterms:modified xsi:type="dcterms:W3CDTF">2023-09-20T11:20:00Z</dcterms:modified>
</cp:coreProperties>
</file>