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EA64A" w14:textId="77777777" w:rsidR="00CD5ADF" w:rsidRPr="00CD5ADF" w:rsidRDefault="00CD5ADF" w:rsidP="00CD5ADF">
      <w:r w:rsidRPr="00CD5ADF">
        <w:rPr>
          <w:b/>
          <w:bCs/>
        </w:rPr>
        <w:t>GEREKLİ EVRAKLAR</w:t>
      </w:r>
    </w:p>
    <w:p w14:paraId="460E35A8" w14:textId="77777777" w:rsidR="00CD5ADF" w:rsidRPr="00CD5ADF" w:rsidRDefault="00CD5ADF" w:rsidP="00CD5ADF">
      <w:r w:rsidRPr="00CD5ADF">
        <w:rPr>
          <w:b/>
          <w:bCs/>
        </w:rPr>
        <w:t>1)Şirketin kayıtlı olduğu Eski merkezdeki Sicil Müdürlüğünden alınacak sicil özeti (1 adet ası) (TSY Madde 111)</w:t>
      </w:r>
    </w:p>
    <w:p w14:paraId="2A2D4087" w14:textId="77777777" w:rsidR="00CD5ADF" w:rsidRPr="00CD5ADF" w:rsidRDefault="00CD5ADF" w:rsidP="00CD5ADF">
      <w:r w:rsidRPr="00CD5ADF">
        <w:rPr>
          <w:b/>
          <w:bCs/>
        </w:rPr>
        <w:t>2) </w:t>
      </w:r>
      <w:hyperlink r:id="rId4" w:tgtFrame="_blank" w:history="1">
        <w:r w:rsidRPr="00CD5ADF">
          <w:rPr>
            <w:rStyle w:val="Kpr"/>
            <w:b/>
            <w:bCs/>
          </w:rPr>
          <w:t>Yeni Kayıt Talep Dilekçesi</w:t>
        </w:r>
      </w:hyperlink>
    </w:p>
    <w:p w14:paraId="2511545C" w14:textId="77777777" w:rsidR="00CD5ADF" w:rsidRPr="00CD5ADF" w:rsidRDefault="00CD5ADF" w:rsidP="00CD5ADF">
      <w:r w:rsidRPr="00CD5ADF">
        <w:rPr>
          <w:b/>
          <w:bCs/>
        </w:rPr>
        <w:t>3) </w:t>
      </w:r>
      <w:hyperlink r:id="rId5" w:tgtFrame="_blank" w:history="1">
        <w:r w:rsidRPr="00CD5ADF">
          <w:rPr>
            <w:rStyle w:val="Kpr"/>
            <w:b/>
            <w:bCs/>
          </w:rPr>
          <w:t>Tüzel Kişiler İçin Kayıt Beyannamesi</w:t>
        </w:r>
      </w:hyperlink>
      <w:r w:rsidRPr="00CD5ADF">
        <w:rPr>
          <w:b/>
          <w:bCs/>
        </w:rPr>
        <w:t> </w:t>
      </w:r>
      <w:r w:rsidRPr="00CD5ADF">
        <w:t>(Odaya kayıt için)</w:t>
      </w:r>
    </w:p>
    <w:p w14:paraId="24DE14AE" w14:textId="77777777" w:rsidR="00CD5ADF" w:rsidRPr="00CD5ADF" w:rsidRDefault="00CD5ADF" w:rsidP="00CD5ADF">
      <w:r w:rsidRPr="00CD5ADF">
        <w:rPr>
          <w:b/>
          <w:bCs/>
        </w:rPr>
        <w:t>4)</w:t>
      </w:r>
      <w:r w:rsidRPr="00CD5ADF">
        <w:t> Esas Sözleşmenin merkez maddesinin yeni şeklini gösteren </w:t>
      </w:r>
      <w:hyperlink r:id="rId6" w:tgtFrame="_blank" w:history="1">
        <w:r w:rsidRPr="00CD5ADF">
          <w:rPr>
            <w:rStyle w:val="Kpr"/>
            <w:b/>
            <w:bCs/>
          </w:rPr>
          <w:t>Yönetim Kurulu Merkez Nakli Tadil Metni </w:t>
        </w:r>
      </w:hyperlink>
      <w:r w:rsidRPr="00CD5ADF">
        <w:t xml:space="preserve">(1 adet </w:t>
      </w:r>
      <w:proofErr w:type="gramStart"/>
      <w:r w:rsidRPr="00CD5ADF">
        <w:t>asıl )</w:t>
      </w:r>
      <w:proofErr w:type="gramEnd"/>
    </w:p>
    <w:p w14:paraId="76CC2715" w14:textId="77777777" w:rsidR="00CD5ADF" w:rsidRPr="00CD5ADF" w:rsidRDefault="00CD5ADF" w:rsidP="00CD5ADF">
      <w:r w:rsidRPr="00CD5ADF">
        <w:rPr>
          <w:b/>
          <w:bCs/>
        </w:rPr>
        <w:t>5)</w:t>
      </w:r>
      <w:r w:rsidRPr="00CD5ADF">
        <w:t> Merkez değişikliğinin kabul edildiği </w:t>
      </w:r>
      <w:hyperlink r:id="rId7" w:tgtFrame="_blank" w:history="1">
        <w:r w:rsidRPr="00CD5ADF">
          <w:rPr>
            <w:rStyle w:val="Kpr"/>
            <w:b/>
            <w:bCs/>
          </w:rPr>
          <w:t>Genel Kurul Toplantı Tutanağı</w:t>
        </w:r>
        <w:r w:rsidRPr="00CD5ADF">
          <w:rPr>
            <w:rStyle w:val="Kpr"/>
          </w:rPr>
          <w:t> </w:t>
        </w:r>
      </w:hyperlink>
      <w:r w:rsidRPr="00CD5ADF">
        <w:t xml:space="preserve">noter tasdikli (1 adet </w:t>
      </w:r>
      <w:proofErr w:type="gramStart"/>
      <w:r w:rsidRPr="00CD5ADF">
        <w:t>asıl -</w:t>
      </w:r>
      <w:proofErr w:type="gramEnd"/>
      <w:r w:rsidRPr="00CD5ADF">
        <w:t xml:space="preserve"> 1 adet fotokopi)</w:t>
      </w:r>
    </w:p>
    <w:p w14:paraId="11044299" w14:textId="77777777" w:rsidR="00CD5ADF" w:rsidRPr="00CD5ADF" w:rsidRDefault="00CD5ADF" w:rsidP="00CD5ADF">
      <w:r w:rsidRPr="00CD5ADF">
        <w:rPr>
          <w:b/>
          <w:bCs/>
        </w:rPr>
        <w:t>-Tek pay sahipli şirketlerde</w:t>
      </w:r>
      <w:r w:rsidRPr="00CD5ADF">
        <w:t> toplantıda hazır bulunan </w:t>
      </w:r>
      <w:r w:rsidRPr="00CD5ADF">
        <w:rPr>
          <w:b/>
          <w:bCs/>
        </w:rPr>
        <w:t>pay sahibinin veya temsilcisinin</w:t>
      </w:r>
      <w:r w:rsidRPr="00CD5ADF">
        <w:t> de toplantı tutanağını imzalaması zorunludur. (Yönetmelik Madde 26</w:t>
      </w:r>
      <w:proofErr w:type="gramStart"/>
      <w:r w:rsidRPr="00CD5ADF">
        <w:t>) .</w:t>
      </w:r>
      <w:proofErr w:type="gramEnd"/>
    </w:p>
    <w:p w14:paraId="6B7BA5B2" w14:textId="77777777" w:rsidR="00CD5ADF" w:rsidRPr="00CD5ADF" w:rsidRDefault="00CD5ADF" w:rsidP="00CD5ADF">
      <w:r w:rsidRPr="00CD5ADF">
        <w:t xml:space="preserve">-Tek pay sahipli şirketlerde (Değişik </w:t>
      </w:r>
      <w:proofErr w:type="gramStart"/>
      <w:r w:rsidRPr="00CD5ADF">
        <w:t>ibare:RG</w:t>
      </w:r>
      <w:proofErr w:type="gramEnd"/>
      <w:r w:rsidRPr="00CD5ADF">
        <w:t>-9/10/2020-31269) </w:t>
      </w:r>
      <w:r w:rsidRPr="00CD5ADF">
        <w:rPr>
          <w:b/>
          <w:bCs/>
        </w:rPr>
        <w:t>Toplantı Başkanı seçilmesi yeterli olup</w:t>
      </w:r>
      <w:r w:rsidRPr="00CD5ADF">
        <w:t xml:space="preserve"> ayrıca Tutanak yazmanı, Oy toplama memuru seçilmesine gerek yoktur.  Ayrıca tutanak yazmanı ve oy toplama memuru seçilmemişse, bunlara ait görevler toplantı başkanı tarafından yerine </w:t>
      </w:r>
      <w:proofErr w:type="gramStart"/>
      <w:r w:rsidRPr="00CD5ADF">
        <w:t>getirilir.(</w:t>
      </w:r>
      <w:proofErr w:type="gramEnd"/>
      <w:r w:rsidRPr="00CD5ADF">
        <w:t>yönetmelik Madde 14)</w:t>
      </w:r>
    </w:p>
    <w:p w14:paraId="01908DC3" w14:textId="77777777" w:rsidR="00CD5ADF" w:rsidRPr="00CD5ADF" w:rsidRDefault="00CD5ADF" w:rsidP="00CD5ADF">
      <w:r w:rsidRPr="00CD5ADF">
        <w:rPr>
          <w:b/>
          <w:bCs/>
        </w:rPr>
        <w:t>6)</w:t>
      </w:r>
      <w:r w:rsidRPr="00CD5ADF">
        <w:t> </w:t>
      </w:r>
      <w:hyperlink r:id="rId8" w:history="1">
        <w:r w:rsidRPr="00CD5ADF">
          <w:rPr>
            <w:rStyle w:val="Kpr"/>
            <w:b/>
            <w:bCs/>
          </w:rPr>
          <w:t>Hazır Bulunanlar</w:t>
        </w:r>
      </w:hyperlink>
      <w:r w:rsidRPr="00CD5ADF">
        <w:t> (</w:t>
      </w:r>
      <w:proofErr w:type="spellStart"/>
      <w:r w:rsidRPr="00CD5ADF">
        <w:t>Hazirun</w:t>
      </w:r>
      <w:proofErr w:type="spellEnd"/>
      <w:r w:rsidRPr="00CD5ADF">
        <w:t>) Listesi (1 adet asıl). Tek pay sahipli şirketlerde </w:t>
      </w:r>
      <w:r w:rsidRPr="00CD5ADF">
        <w:rPr>
          <w:b/>
          <w:bCs/>
        </w:rPr>
        <w:t xml:space="preserve">(Değişik </w:t>
      </w:r>
      <w:proofErr w:type="gramStart"/>
      <w:r w:rsidRPr="00CD5ADF">
        <w:rPr>
          <w:b/>
          <w:bCs/>
        </w:rPr>
        <w:t>ibare:RG</w:t>
      </w:r>
      <w:proofErr w:type="gramEnd"/>
      <w:r w:rsidRPr="00CD5ADF">
        <w:rPr>
          <w:b/>
          <w:bCs/>
        </w:rPr>
        <w:t>-9/10/2020-31269) </w:t>
      </w:r>
      <w:r w:rsidRPr="00CD5ADF">
        <w:t> genel kurul toplantısına katılabilecekler listesinin hazırlanması zorunlu değildir. (Yönetmelik Madde 14)</w:t>
      </w:r>
    </w:p>
    <w:p w14:paraId="219B1B21" w14:textId="77777777" w:rsidR="00CD5ADF" w:rsidRPr="00CD5ADF" w:rsidRDefault="00CD5ADF" w:rsidP="00CD5ADF">
      <w:r w:rsidRPr="00CD5ADF">
        <w:rPr>
          <w:b/>
          <w:bCs/>
        </w:rPr>
        <w:t>7)</w:t>
      </w:r>
      <w:r w:rsidRPr="00CD5ADF">
        <w:t> Bakanlık temsilcisi atama yazısı (</w:t>
      </w:r>
      <w:hyperlink r:id="rId9" w:tgtFrame="_blank" w:history="1">
        <w:r w:rsidRPr="00CD5ADF">
          <w:rPr>
            <w:rStyle w:val="Kpr"/>
            <w:b/>
            <w:bCs/>
          </w:rPr>
          <w:t>Bakanlık temsilcisi bulundurma zorunluluğu olan toplantılarda</w:t>
        </w:r>
      </w:hyperlink>
      <w:r w:rsidRPr="00CD5ADF">
        <w:t>) (1 adet asıl</w:t>
      </w:r>
      <w:proofErr w:type="gramStart"/>
      <w:r w:rsidRPr="00CD5ADF">
        <w:t>) .</w:t>
      </w:r>
      <w:proofErr w:type="gramEnd"/>
      <w:r w:rsidRPr="00CD5ADF">
        <w:t> Genel kurul toplantılarında </w:t>
      </w:r>
      <w:r w:rsidRPr="00CD5ADF">
        <w:rPr>
          <w:b/>
          <w:bCs/>
        </w:rPr>
        <w:t xml:space="preserve">(Ek </w:t>
      </w:r>
      <w:proofErr w:type="gramStart"/>
      <w:r w:rsidRPr="00CD5ADF">
        <w:rPr>
          <w:b/>
          <w:bCs/>
        </w:rPr>
        <w:t>ibare:RG</w:t>
      </w:r>
      <w:proofErr w:type="gramEnd"/>
      <w:r w:rsidRPr="00CD5ADF">
        <w:rPr>
          <w:b/>
          <w:bCs/>
        </w:rPr>
        <w:t>-9/10/2020-31269)</w:t>
      </w:r>
      <w:r w:rsidRPr="00CD5ADF">
        <w:t>  Kuruluş ve esas sözleşme değişikliği işlemleri Bakanlık iznine tabi olan şirketler hariç olmak üzere tek pay sahipli şirketlerin tüm genel kurul toplantıları bakanlık temsilcisi talep edilmeden de yapılabilir. (Yönetmelik Madde 32)</w:t>
      </w:r>
    </w:p>
    <w:p w14:paraId="566C77B0" w14:textId="77777777" w:rsidR="00CD5ADF" w:rsidRPr="00CD5ADF" w:rsidRDefault="00CD5ADF" w:rsidP="00CD5ADF">
      <w:r w:rsidRPr="00CD5ADF">
        <w:rPr>
          <w:b/>
          <w:bCs/>
        </w:rPr>
        <w:t>8)</w:t>
      </w:r>
      <w:r w:rsidRPr="00CD5ADF">
        <w:t> Vekaleten katılım varsa Noter onaylı </w:t>
      </w:r>
      <w:hyperlink r:id="rId10" w:tgtFrame="_blank" w:history="1">
        <w:r w:rsidRPr="00CD5ADF">
          <w:rPr>
            <w:rStyle w:val="Kpr"/>
            <w:b/>
            <w:bCs/>
          </w:rPr>
          <w:t>vekaletname</w:t>
        </w:r>
      </w:hyperlink>
      <w:r w:rsidRPr="00CD5ADF">
        <w:t xml:space="preserve">. Şirket ortakları Vekilleri vasıtasıyla toplantıda temsil edilebilmeleri için vekâletnamenin noter onaylı şekilde düzenlenmesi (Mülga </w:t>
      </w:r>
      <w:proofErr w:type="gramStart"/>
      <w:r w:rsidRPr="00CD5ADF">
        <w:t>ibare:RG</w:t>
      </w:r>
      <w:proofErr w:type="gramEnd"/>
      <w:r w:rsidRPr="00CD5ADF">
        <w:t>-9/10/2020-31269) (…) gerekir. (Yönetmelik Madde 18/7)</w:t>
      </w:r>
    </w:p>
    <w:p w14:paraId="1A3870D8" w14:textId="77777777" w:rsidR="00CD5ADF" w:rsidRPr="00CD5ADF" w:rsidRDefault="00CD5ADF" w:rsidP="00CD5ADF">
      <w:r w:rsidRPr="00CD5ADF">
        <w:rPr>
          <w:b/>
          <w:bCs/>
        </w:rPr>
        <w:t>9)</w:t>
      </w:r>
      <w:r w:rsidRPr="00CD5ADF">
        <w:t> Çağrılı genel kurullarda gündemin yayımlandığı sicil gazetesi fotokopisi ile iadeli taahhütlü gönderi fotokopileri</w:t>
      </w:r>
    </w:p>
    <w:p w14:paraId="024DDECC" w14:textId="77777777" w:rsidR="00CD5ADF" w:rsidRPr="00CD5ADF" w:rsidRDefault="00CD5ADF" w:rsidP="00CD5ADF">
      <w:r w:rsidRPr="00CD5ADF">
        <w:rPr>
          <w:b/>
          <w:bCs/>
        </w:rPr>
        <w:t>10)</w:t>
      </w:r>
      <w:r w:rsidRPr="00CD5ADF">
        <w:t> Çağrılı genel kurullarda </w:t>
      </w:r>
      <w:hyperlink r:id="rId11" w:tgtFrame="_blank" w:history="1">
        <w:r w:rsidRPr="00CD5ADF">
          <w:rPr>
            <w:rStyle w:val="Kpr"/>
            <w:b/>
            <w:bCs/>
          </w:rPr>
          <w:t>Yönetim Kurulu Gündem Kararı</w:t>
        </w:r>
      </w:hyperlink>
      <w:r w:rsidRPr="00CD5ADF">
        <w:t> </w:t>
      </w:r>
      <w:proofErr w:type="gramStart"/>
      <w:r w:rsidRPr="00CD5ADF">
        <w:t>( 1adet</w:t>
      </w:r>
      <w:proofErr w:type="gramEnd"/>
      <w:r w:rsidRPr="00CD5ADF">
        <w:t xml:space="preserve"> fotokopi) </w:t>
      </w:r>
    </w:p>
    <w:p w14:paraId="0068E0CD" w14:textId="77777777" w:rsidR="00CD5ADF" w:rsidRPr="00CD5ADF" w:rsidRDefault="00CD5ADF" w:rsidP="00CD5ADF">
      <w:r w:rsidRPr="00CD5ADF">
        <w:rPr>
          <w:b/>
          <w:bCs/>
        </w:rPr>
        <w:t>11)</w:t>
      </w:r>
      <w:r w:rsidRPr="00CD5ADF">
        <w:t> Yönetim Kurulu Üyelerinin 2 şer adet fotoğrafları</w:t>
      </w:r>
    </w:p>
    <w:p w14:paraId="1007761C"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06"/>
    <w:rsid w:val="001E5433"/>
    <w:rsid w:val="00253C88"/>
    <w:rsid w:val="004955B9"/>
    <w:rsid w:val="004A1506"/>
    <w:rsid w:val="005A0748"/>
    <w:rsid w:val="005F4EE4"/>
    <w:rsid w:val="005F625C"/>
    <w:rsid w:val="00CD5A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D64C4-D74A-4ED2-AA52-51D737CC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D5ADF"/>
    <w:rPr>
      <w:color w:val="0563C1" w:themeColor="hyperlink"/>
      <w:u w:val="single"/>
    </w:rPr>
  </w:style>
  <w:style w:type="character" w:styleId="zmlenmeyenBahsetme">
    <w:name w:val="Unresolved Mention"/>
    <w:basedOn w:val="VarsaylanParagrafYazTipi"/>
    <w:uiPriority w:val="99"/>
    <w:semiHidden/>
    <w:unhideWhenUsed/>
    <w:rsid w:val="00CD5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28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anonim-sirket/as-hazir-bulunanlar-listesi.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atso.org.tr/images/tescil-ve-uyelik/tescil-evraklari/anonim-sirket/genelkurulkararlari/merkeznakligkk-as.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anonim-sirket/merkeznakli-tadilmetni-as.doc" TargetMode="External"/><Relationship Id="rId11" Type="http://schemas.openxmlformats.org/officeDocument/2006/relationships/hyperlink" Target="https://www.matso.org.tr/images/tescil-ve-uyelik/tescil-evraklari/anonim-sirket/gundemkararlari/merkeznakligundemykk-as.doc" TargetMode="External"/><Relationship Id="rId5" Type="http://schemas.openxmlformats.org/officeDocument/2006/relationships/hyperlink" Target="https://www.matso.org.tr/images/tescil-ve-uyelik/formlar/tuzel-kisiler-icin-kayit-beyannanesi.doc" TargetMode="External"/><Relationship Id="rId10" Type="http://schemas.openxmlformats.org/officeDocument/2006/relationships/hyperlink" Target="https://www.matso.org.tr/images/tescil-ve-uyelik/tescil-evraklari/vekaletname.docx" TargetMode="External"/><Relationship Id="rId4" Type="http://schemas.openxmlformats.org/officeDocument/2006/relationships/hyperlink" Target="https://www.matso.org.tr/images/tescil-ve-uyelik/formlar/yeni-kayit-talep-dilekcesi.doc" TargetMode="External"/><Relationship Id="rId9" Type="http://schemas.openxmlformats.org/officeDocument/2006/relationships/hyperlink" Target="https://www.matso.org.tr/images/tescil-ve-uyelik/tescil-evraklari/anonim-sirket-bakanlik-temsilcisi-gerekir.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2023-09-04T12:04:00Z</dcterms:created>
  <dcterms:modified xsi:type="dcterms:W3CDTF">2023-09-04T12:05:00Z</dcterms:modified>
</cp:coreProperties>
</file>