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B7CF" w14:textId="77777777" w:rsidR="00AE0621" w:rsidRPr="00AE0621" w:rsidRDefault="00AE0621" w:rsidP="00BC25D3">
      <w:pPr>
        <w:jc w:val="both"/>
      </w:pPr>
      <w:r w:rsidRPr="00AE0621">
        <w:rPr>
          <w:b/>
          <w:bCs/>
        </w:rPr>
        <w:t>Türkiye’deki Bir Şirketin Merkezinin Yurtdışına Taşınması</w:t>
      </w:r>
    </w:p>
    <w:p w14:paraId="2D5F75C3" w14:textId="77777777" w:rsidR="00AE0621" w:rsidRPr="00AE0621" w:rsidRDefault="00AE0621" w:rsidP="00BC25D3">
      <w:pPr>
        <w:jc w:val="both"/>
      </w:pPr>
      <w:r w:rsidRPr="00AE0621">
        <w:rPr>
          <w:b/>
          <w:bCs/>
        </w:rPr>
        <w:t>Belgeler (TSY Madde 116)</w:t>
      </w:r>
    </w:p>
    <w:p w14:paraId="42359387" w14:textId="77777777" w:rsidR="00AE0621" w:rsidRPr="00AE0621" w:rsidRDefault="00AE0621" w:rsidP="00BC25D3">
      <w:pPr>
        <w:jc w:val="both"/>
      </w:pPr>
      <w:r w:rsidRPr="00AE0621">
        <w:rPr>
          <w:b/>
          <w:bCs/>
        </w:rPr>
        <w:t>(1)</w:t>
      </w:r>
      <w:r w:rsidRPr="00AE0621">
        <w:t> Türkiye’deki bir ticaret şirketinin merkezini yurtdışına taşınabilmesi için;</w:t>
      </w:r>
    </w:p>
    <w:p w14:paraId="1C698C25" w14:textId="77777777" w:rsidR="00AE0621" w:rsidRPr="00AE0621" w:rsidRDefault="00AE0621" w:rsidP="00BC25D3">
      <w:pPr>
        <w:jc w:val="both"/>
      </w:pPr>
      <w:proofErr w:type="gramStart"/>
      <w:r w:rsidRPr="00AE0621">
        <w:rPr>
          <w:b/>
          <w:bCs/>
        </w:rPr>
        <w:t>a</w:t>
      </w:r>
      <w:proofErr w:type="gramEnd"/>
      <w:r w:rsidRPr="00AE0621">
        <w:rPr>
          <w:b/>
          <w:bCs/>
        </w:rPr>
        <w:t>-</w:t>
      </w:r>
      <w:r w:rsidRPr="00AE0621">
        <w:t xml:space="preserve"> 14/1/2011 tarihli 6103 sayılı Türk Ticaret Kanununun Yürürlüğü ve Uygulama Şekli Hakkında Kanunun 12 </w:t>
      </w:r>
      <w:proofErr w:type="spellStart"/>
      <w:r w:rsidRPr="00AE0621">
        <w:t>nci</w:t>
      </w:r>
      <w:proofErr w:type="spellEnd"/>
      <w:r w:rsidRPr="00AE0621">
        <w:t xml:space="preserve"> maddesi uyarınca, şirketin konumunda meydana gelecek değişiklikten alacaklıların şirket sözleşmesinde öngörüldüğü şekilde ve her durumda sicil gazetesinde ilan yoluyla haberdar edildiklerini, alacaklarını bildirmeye davet olunduklarını kanıtlayan gazeteler ve belgeler,</w:t>
      </w:r>
    </w:p>
    <w:p w14:paraId="183222B6" w14:textId="77777777" w:rsidR="00AE0621" w:rsidRPr="00AE0621" w:rsidRDefault="00AE0621" w:rsidP="00BC25D3">
      <w:pPr>
        <w:jc w:val="both"/>
      </w:pPr>
      <w:proofErr w:type="gramStart"/>
      <w:r w:rsidRPr="00AE0621">
        <w:rPr>
          <w:b/>
          <w:bCs/>
        </w:rPr>
        <w:t>b</w:t>
      </w:r>
      <w:proofErr w:type="gramEnd"/>
      <w:r w:rsidRPr="00AE0621">
        <w:rPr>
          <w:b/>
          <w:bCs/>
        </w:rPr>
        <w:t>-</w:t>
      </w:r>
      <w:r w:rsidRPr="00AE0621">
        <w:t xml:space="preserve"> Alacaklıların tamamının yazılı </w:t>
      </w:r>
      <w:proofErr w:type="spellStart"/>
      <w:r w:rsidRPr="00AE0621">
        <w:t>muvafakatları</w:t>
      </w:r>
      <w:proofErr w:type="spellEnd"/>
      <w:r w:rsidRPr="00AE0621">
        <w:t xml:space="preserve"> veya alacakların tamamının ödendiğine veya teminat altına alındığına dair belgeler,</w:t>
      </w:r>
    </w:p>
    <w:p w14:paraId="566A6D98" w14:textId="77777777" w:rsidR="00AE0621" w:rsidRPr="00AE0621" w:rsidRDefault="00AE0621" w:rsidP="00BC25D3">
      <w:pPr>
        <w:jc w:val="both"/>
      </w:pPr>
      <w:proofErr w:type="gramStart"/>
      <w:r w:rsidRPr="00AE0621">
        <w:rPr>
          <w:b/>
          <w:bCs/>
        </w:rPr>
        <w:t>c</w:t>
      </w:r>
      <w:proofErr w:type="gramEnd"/>
      <w:r w:rsidRPr="00AE0621">
        <w:rPr>
          <w:b/>
          <w:bCs/>
        </w:rPr>
        <w:t>-</w:t>
      </w:r>
      <w:r w:rsidRPr="00AE0621">
        <w:t> Şirketin kayıtlı olduğu vergi dairesinden ve sosyal güvenlik kurumundan alınacak, borcun olmadığına veya teminat altına alındığına dair yazı,</w:t>
      </w:r>
    </w:p>
    <w:p w14:paraId="4BFB3304" w14:textId="77777777" w:rsidR="00AE0621" w:rsidRPr="00AE0621" w:rsidRDefault="00AE0621" w:rsidP="00BC25D3">
      <w:pPr>
        <w:jc w:val="both"/>
      </w:pPr>
      <w:proofErr w:type="gramStart"/>
      <w:r w:rsidRPr="00AE0621">
        <w:rPr>
          <w:b/>
          <w:bCs/>
        </w:rPr>
        <w:t>ç</w:t>
      </w:r>
      <w:proofErr w:type="gramEnd"/>
      <w:r w:rsidRPr="00AE0621">
        <w:rPr>
          <w:b/>
          <w:bCs/>
        </w:rPr>
        <w:t>-</w:t>
      </w:r>
      <w:r w:rsidRPr="00AE0621">
        <w:t> Şirketin merkezinin yurtdışına taşınmasına ilişkin yetkili organ kararının noter onaylı örneği, müdürlüğe verilir.</w:t>
      </w:r>
    </w:p>
    <w:p w14:paraId="7EE0EF46" w14:textId="77777777" w:rsidR="00AE0621" w:rsidRPr="00AE0621" w:rsidRDefault="00AE0621" w:rsidP="00BC25D3">
      <w:pPr>
        <w:jc w:val="both"/>
      </w:pPr>
      <w:r w:rsidRPr="00AE0621">
        <w:rPr>
          <w:b/>
          <w:bCs/>
        </w:rPr>
        <w:t>(2)</w:t>
      </w:r>
      <w:r w:rsidRPr="00AE0621">
        <w:t> Birinci fıkrada öngörülen belgeler müdürlüğe verilmeden, merkezin yurtdışına taşınması amacıyla yapılacak hiçbir talep müdürlükçe karşılanmaz.</w:t>
      </w:r>
    </w:p>
    <w:p w14:paraId="164853EF" w14:textId="77777777" w:rsidR="00AE0621" w:rsidRPr="00AE0621" w:rsidRDefault="00AE0621" w:rsidP="00BC25D3">
      <w:pPr>
        <w:jc w:val="both"/>
      </w:pPr>
      <w:r w:rsidRPr="00AE0621">
        <w:rPr>
          <w:b/>
          <w:bCs/>
        </w:rPr>
        <w:t>(3)</w:t>
      </w:r>
      <w:r w:rsidRPr="00AE0621">
        <w:t xml:space="preserve"> Merkezi yurtdışına taşınan bir ticaret şirketinin sicilden kaydının silinebilmesi için </w:t>
      </w:r>
      <w:proofErr w:type="gramStart"/>
      <w:r w:rsidRPr="00AE0621">
        <w:t>gerekli  olan</w:t>
      </w:r>
      <w:proofErr w:type="gramEnd"/>
      <w:r w:rsidRPr="00AE0621">
        <w:t xml:space="preserve"> belgelere ek olarak ticaret şirketinin faaliyetinin yurtdışında devam ettiğini doğrulayan, 32 </w:t>
      </w:r>
      <w:proofErr w:type="spellStart"/>
      <w:r w:rsidRPr="00AE0621">
        <w:t>nci</w:t>
      </w:r>
      <w:proofErr w:type="spellEnd"/>
      <w:r w:rsidRPr="00AE0621">
        <w:t xml:space="preserve"> maddenin ikinci fıkrasına uygun olarak onaylanmış belge de merkezin kayıtlı olduğu yerdeki müdürlüğe verilir.</w:t>
      </w:r>
    </w:p>
    <w:p w14:paraId="6FC8A2E8" w14:textId="77777777" w:rsidR="00AE0621" w:rsidRPr="00AE0621" w:rsidRDefault="00AE0621" w:rsidP="00BC25D3">
      <w:pPr>
        <w:jc w:val="both"/>
      </w:pPr>
      <w:r w:rsidRPr="00AE0621">
        <w:rPr>
          <w:b/>
          <w:bCs/>
        </w:rPr>
        <w:t>Tescil (TSY Madde 117)</w:t>
      </w:r>
    </w:p>
    <w:p w14:paraId="7F1E8920" w14:textId="77777777" w:rsidR="00AE0621" w:rsidRPr="00AE0621" w:rsidRDefault="00AE0621" w:rsidP="00BC25D3">
      <w:pPr>
        <w:jc w:val="both"/>
      </w:pPr>
      <w:r w:rsidRPr="00AE0621">
        <w:rPr>
          <w:b/>
          <w:bCs/>
        </w:rPr>
        <w:t>(1)</w:t>
      </w:r>
      <w:r w:rsidRPr="00AE0621">
        <w:t> </w:t>
      </w:r>
      <w:proofErr w:type="gramStart"/>
      <w:r w:rsidRPr="00AE0621">
        <w:t xml:space="preserve">116 </w:t>
      </w:r>
      <w:proofErr w:type="spellStart"/>
      <w:r w:rsidRPr="00AE0621">
        <w:t>ncı</w:t>
      </w:r>
      <w:proofErr w:type="spellEnd"/>
      <w:proofErr w:type="gramEnd"/>
      <w:r w:rsidRPr="00AE0621">
        <w:t xml:space="preserve"> maddede belirtilen işlemler tamamlandıktan sonra şirkete ait kayıtlar silinir ve aşağıdaki olgular tescil edilir:</w:t>
      </w:r>
    </w:p>
    <w:p w14:paraId="517F91BA" w14:textId="77777777" w:rsidR="00AE0621" w:rsidRPr="00AE0621" w:rsidRDefault="00AE0621" w:rsidP="00BC25D3">
      <w:pPr>
        <w:jc w:val="both"/>
      </w:pPr>
      <w:proofErr w:type="gramStart"/>
      <w:r w:rsidRPr="00AE0621">
        <w:rPr>
          <w:b/>
          <w:bCs/>
        </w:rPr>
        <w:t>a</w:t>
      </w:r>
      <w:proofErr w:type="gramEnd"/>
      <w:r w:rsidRPr="00AE0621">
        <w:rPr>
          <w:b/>
          <w:bCs/>
        </w:rPr>
        <w:t>-</w:t>
      </w:r>
      <w:r w:rsidRPr="00AE0621">
        <w:t> Merkezin yurtdışına taşınmasına ilişkin yetkili organ kararı ve tarihi.</w:t>
      </w:r>
    </w:p>
    <w:p w14:paraId="26066536" w14:textId="77777777" w:rsidR="00AE0621" w:rsidRPr="00AE0621" w:rsidRDefault="00AE0621" w:rsidP="00BC25D3">
      <w:pPr>
        <w:jc w:val="both"/>
      </w:pPr>
      <w:proofErr w:type="gramStart"/>
      <w:r w:rsidRPr="00AE0621">
        <w:rPr>
          <w:b/>
          <w:bCs/>
        </w:rPr>
        <w:t>b</w:t>
      </w:r>
      <w:proofErr w:type="gramEnd"/>
      <w:r w:rsidRPr="00AE0621">
        <w:rPr>
          <w:b/>
          <w:bCs/>
        </w:rPr>
        <w:t>-</w:t>
      </w:r>
      <w:r w:rsidRPr="00AE0621">
        <w:t> Ticaret şirketinin merkezinin yurtdışına taşınmasından sonraki ticaret unvanı veya varsa işletme adı, hukuki şekli ve merkezi ile tescile yetkili olan yabancı makam.</w:t>
      </w:r>
    </w:p>
    <w:p w14:paraId="5E659DE2" w14:textId="77777777" w:rsidR="00AE0621" w:rsidRPr="00AE0621" w:rsidRDefault="00AE0621" w:rsidP="00BC25D3">
      <w:pPr>
        <w:jc w:val="both"/>
      </w:pPr>
      <w:proofErr w:type="gramStart"/>
      <w:r w:rsidRPr="00AE0621">
        <w:rPr>
          <w:b/>
          <w:bCs/>
        </w:rPr>
        <w:t>c</w:t>
      </w:r>
      <w:proofErr w:type="gramEnd"/>
      <w:r w:rsidRPr="00AE0621">
        <w:rPr>
          <w:b/>
          <w:bCs/>
        </w:rPr>
        <w:t>-</w:t>
      </w:r>
      <w:r w:rsidRPr="00AE0621">
        <w:t> Alacaklıların korunmasına ilişkin tedbirlerin alındığını ispatlayıcı belgeler.</w:t>
      </w:r>
    </w:p>
    <w:p w14:paraId="2FBA61E0" w14:textId="77777777" w:rsidR="005A0748" w:rsidRDefault="005A0748" w:rsidP="00BC25D3">
      <w:pPr>
        <w:jc w:val="both"/>
      </w:pPr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C9"/>
    <w:rsid w:val="001E5433"/>
    <w:rsid w:val="00253C88"/>
    <w:rsid w:val="00494FC9"/>
    <w:rsid w:val="004955B9"/>
    <w:rsid w:val="004B02F7"/>
    <w:rsid w:val="005A0748"/>
    <w:rsid w:val="005F4EE4"/>
    <w:rsid w:val="005F625C"/>
    <w:rsid w:val="00AE0621"/>
    <w:rsid w:val="00B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0175E-4D1B-4A4D-AB63-1033F07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2023-09-08T08:43:00Z</dcterms:created>
  <dcterms:modified xsi:type="dcterms:W3CDTF">2023-09-20T08:26:00Z</dcterms:modified>
</cp:coreProperties>
</file>